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3DD6" w14:textId="0ECFD252" w:rsidR="00BE1793" w:rsidRPr="007824D0" w:rsidRDefault="00BE1793" w:rsidP="000354D0">
      <w:pPr>
        <w:jc w:val="center"/>
        <w:rPr>
          <w:b/>
          <w:sz w:val="28"/>
          <w:szCs w:val="28"/>
        </w:rPr>
      </w:pPr>
      <w:r w:rsidRPr="0071473B">
        <w:rPr>
          <w:b/>
          <w:sz w:val="28"/>
          <w:szCs w:val="28"/>
        </w:rPr>
        <w:t xml:space="preserve">Skelbiamas konkursas Gargždų socialinių paslaugų </w:t>
      </w:r>
      <w:r w:rsidR="000354D0">
        <w:rPr>
          <w:b/>
          <w:sz w:val="28"/>
          <w:szCs w:val="28"/>
        </w:rPr>
        <w:t>personalo specialisto</w:t>
      </w:r>
      <w:r w:rsidRPr="0071473B">
        <w:rPr>
          <w:b/>
          <w:sz w:val="28"/>
          <w:szCs w:val="28"/>
        </w:rPr>
        <w:t xml:space="preserve"> </w:t>
      </w:r>
      <w:r w:rsidR="003C4855">
        <w:rPr>
          <w:b/>
          <w:sz w:val="28"/>
          <w:szCs w:val="28"/>
        </w:rPr>
        <w:t xml:space="preserve">(-ės) </w:t>
      </w:r>
      <w:r w:rsidRPr="007824D0">
        <w:rPr>
          <w:b/>
          <w:sz w:val="28"/>
          <w:szCs w:val="28"/>
        </w:rPr>
        <w:t>pareigoms</w:t>
      </w:r>
    </w:p>
    <w:p w14:paraId="642F0572" w14:textId="77777777" w:rsidR="00BE1793" w:rsidRPr="0071473B" w:rsidRDefault="00BE1793" w:rsidP="0071473B">
      <w:pPr>
        <w:rPr>
          <w:b/>
        </w:rPr>
      </w:pPr>
    </w:p>
    <w:p w14:paraId="7AF0C3EC" w14:textId="3125E524" w:rsidR="00BE1793" w:rsidRPr="0071473B" w:rsidRDefault="00BE1793" w:rsidP="00C52F11">
      <w:pPr>
        <w:jc w:val="both"/>
      </w:pPr>
      <w:r w:rsidRPr="0071473B">
        <w:t xml:space="preserve">Gargždų socialinių paslaugų centras (teisinė forma – biudžetinė įstaiga, kodas 163748481), adresas – Sodo g. 1, Gargždai, LT-96136) skelbia konkursą Gargždų socialinių paslaugų centro </w:t>
      </w:r>
      <w:r w:rsidR="000354D0">
        <w:t>personalo specialisto</w:t>
      </w:r>
      <w:r w:rsidRPr="0071473B">
        <w:t xml:space="preserve"> pareigoms.</w:t>
      </w:r>
    </w:p>
    <w:p w14:paraId="019928F4" w14:textId="77777777" w:rsidR="00BE1793" w:rsidRPr="0071473B" w:rsidRDefault="00BE1793" w:rsidP="0071473B"/>
    <w:p w14:paraId="6BC4C1A0" w14:textId="77777777" w:rsidR="00BE1793" w:rsidRPr="0071473B" w:rsidRDefault="00BE1793" w:rsidP="0071473B">
      <w:pPr>
        <w:pStyle w:val="prastasiniatinklio"/>
        <w:shd w:val="clear" w:color="auto" w:fill="FFFFFF"/>
        <w:spacing w:before="0" w:beforeAutospacing="0" w:after="0" w:afterAutospacing="0"/>
        <w:rPr>
          <w:b/>
          <w:i/>
          <w:color w:val="00030D"/>
          <w:lang w:val="en-US" w:eastAsia="en-US"/>
        </w:rPr>
      </w:pPr>
      <w:r w:rsidRPr="0071473B">
        <w:rPr>
          <w:rStyle w:val="Grietas"/>
          <w:b w:val="0"/>
          <w:i/>
          <w:color w:val="151515"/>
        </w:rPr>
        <w:t>SPECIALŪS REIKALAVIMAI ŠIAS PAREIGAS EINANČIAM DARBUOTOJUI</w:t>
      </w:r>
    </w:p>
    <w:p w14:paraId="5E205DC5" w14:textId="4F064108" w:rsidR="000354D0" w:rsidRPr="00855790" w:rsidRDefault="000354D0" w:rsidP="000354D0">
      <w:pPr>
        <w:ind w:firstLine="709"/>
        <w:jc w:val="both"/>
      </w:pPr>
      <w:r>
        <w:t>1</w:t>
      </w:r>
      <w:r w:rsidRPr="00855790">
        <w:t>. Darbuotojas, einantis šias pareigas, turi atitikti šiuos specialius reikalavimus:</w:t>
      </w:r>
    </w:p>
    <w:p w14:paraId="1ABA3346" w14:textId="23A189C9" w:rsidR="000354D0" w:rsidRPr="00B52030" w:rsidRDefault="000354D0" w:rsidP="000354D0">
      <w:pPr>
        <w:ind w:firstLine="709"/>
        <w:jc w:val="both"/>
      </w:pPr>
      <w:r>
        <w:t>1</w:t>
      </w:r>
      <w:r w:rsidRPr="00181E53">
        <w:t xml:space="preserve">.1. </w:t>
      </w:r>
      <w:r>
        <w:t xml:space="preserve">Pareigybės išsilavinimas – būtinas ne žemesnis kaip </w:t>
      </w:r>
      <w:r w:rsidRPr="00181E53">
        <w:t>aukšt</w:t>
      </w:r>
      <w:r>
        <w:t>asis</w:t>
      </w:r>
      <w:r w:rsidRPr="00181E53">
        <w:t xml:space="preserve"> universitetin</w:t>
      </w:r>
      <w:r>
        <w:t>is</w:t>
      </w:r>
      <w:r w:rsidRPr="00181E53">
        <w:t xml:space="preserve"> išsilavinim</w:t>
      </w:r>
      <w:r>
        <w:t>as</w:t>
      </w:r>
      <w:r w:rsidRPr="00181E53">
        <w:t xml:space="preserve"> su bakalauro kvalifikaciniu laipsniu ar jam prilygintu išsilavinimu arba aukšt</w:t>
      </w:r>
      <w:r>
        <w:t>asis</w:t>
      </w:r>
      <w:r w:rsidRPr="00181E53">
        <w:t xml:space="preserve"> kolegin</w:t>
      </w:r>
      <w:r>
        <w:t>is</w:t>
      </w:r>
      <w:r w:rsidRPr="00181E53">
        <w:t xml:space="preserve"> </w:t>
      </w:r>
      <w:r w:rsidRPr="00B52030">
        <w:t>išsilavinimas su profesinio bakalauro kvalifikaciniu laipsniu ar jam prilygintu išsilavinimu.</w:t>
      </w:r>
    </w:p>
    <w:p w14:paraId="744DBCB3" w14:textId="4C09A450" w:rsidR="000354D0" w:rsidRPr="00B52030" w:rsidRDefault="000354D0" w:rsidP="000354D0">
      <w:pPr>
        <w:ind w:firstLine="709"/>
        <w:jc w:val="both"/>
      </w:pPr>
      <w:bookmarkStart w:id="0" w:name="part_931272fa060d4e2da5c60fd21ab5aafc"/>
      <w:bookmarkEnd w:id="0"/>
      <w:r>
        <w:t>1</w:t>
      </w:r>
      <w:r w:rsidRPr="00B52030">
        <w:t>.2. Turėti darbuotojų saugos ir sveikatos specialisto pažymėjimą.</w:t>
      </w:r>
    </w:p>
    <w:p w14:paraId="654D08AD" w14:textId="4EECE51E" w:rsidR="000354D0" w:rsidRPr="00B52030" w:rsidRDefault="000354D0" w:rsidP="000354D0">
      <w:pPr>
        <w:ind w:firstLine="709"/>
        <w:jc w:val="both"/>
      </w:pPr>
      <w:r>
        <w:t>1</w:t>
      </w:r>
      <w:r w:rsidRPr="00B52030">
        <w:t>.3. Turėti civilinės saugos pažymėjimą.</w:t>
      </w:r>
    </w:p>
    <w:p w14:paraId="5752B32E" w14:textId="3CCA7B7F" w:rsidR="000354D0" w:rsidRPr="00B52030" w:rsidRDefault="000354D0" w:rsidP="000354D0">
      <w:pPr>
        <w:ind w:firstLine="709"/>
        <w:jc w:val="both"/>
      </w:pPr>
      <w:r>
        <w:t>1</w:t>
      </w:r>
      <w:r w:rsidRPr="00B52030">
        <w:t>.4. Turėti ne mažiau kaip 1 m. patirtį personalo administravimo ir dokumentų valdymo srityje.</w:t>
      </w:r>
    </w:p>
    <w:p w14:paraId="1AB0DFDA" w14:textId="2B10F9DC" w:rsidR="000354D0" w:rsidRPr="00B52030" w:rsidRDefault="000354D0" w:rsidP="000354D0">
      <w:pPr>
        <w:ind w:firstLine="709"/>
        <w:jc w:val="both"/>
      </w:pPr>
      <w:r>
        <w:t>1</w:t>
      </w:r>
      <w:r w:rsidRPr="00B52030">
        <w:t>.5. Darbuotojas turi išmanyti ir gebėti taikyti Lietuvos Respublikos Konstitucijos, Lietuvos Respublikos darbo kodekso, Dokumentų ir archyvų įstatymų, Lietuvos Respublikos darbuotojų saugos ir sveikatos įstatymų, kitų Lietuvos Respublikos įstatymų, Lietuvos Respublikos Vyriausybės nutarimų ir kitų teisės aktų, reglamentuojančių viešąjį administravimą, darbo santykių reguliavimą, darbuotojų mokymą ir profesinį ugdymą, darbuotojų saugą ir sveikatą bei jų praktinį taikymą, taip pat dokumentų rengimo, tvarkymo ir apskaitos, įslaptintos informacijos administravimo taisyklių reikalavimų nuostatas, žinoti Lietuvos Respublikos įstatymus ir kitus teisės aktus, reglamentuojančius personalo valdymą ir asmens duomenų tvarkymą bei dirbti Microsoft Office programiniu paketu, gebėti naudotis veiklai reikalingomis kompiuterinėmis Lietuvos Respublikos valdžios ir valdymo institucijų, informacinėmis sistemomis ir registrais.</w:t>
      </w:r>
    </w:p>
    <w:p w14:paraId="0E887681" w14:textId="65488C2B" w:rsidR="000354D0" w:rsidRPr="00B52030" w:rsidRDefault="000354D0" w:rsidP="000354D0">
      <w:pPr>
        <w:ind w:firstLine="709"/>
        <w:jc w:val="both"/>
      </w:pPr>
      <w:r>
        <w:t>1</w:t>
      </w:r>
      <w:r w:rsidRPr="00B52030">
        <w:t>.6. Turi gebėti savarankiškai planuoti ir organizuoti savo veiklą.</w:t>
      </w:r>
    </w:p>
    <w:p w14:paraId="2436F135" w14:textId="59665696" w:rsidR="000354D0" w:rsidRPr="00B52030" w:rsidRDefault="000354D0" w:rsidP="000354D0">
      <w:pPr>
        <w:ind w:firstLine="709"/>
        <w:jc w:val="both"/>
      </w:pPr>
      <w:r>
        <w:t>1</w:t>
      </w:r>
      <w:r w:rsidRPr="00B52030">
        <w:t>.7. Turi mokėti bent vieną užsienio kalbą.</w:t>
      </w:r>
    </w:p>
    <w:p w14:paraId="3C2E2094" w14:textId="77777777" w:rsidR="0071473B" w:rsidRPr="0071473B" w:rsidRDefault="0071473B" w:rsidP="0071473B">
      <w:pPr>
        <w:pStyle w:val="prastasiniatinklio"/>
        <w:shd w:val="clear" w:color="auto" w:fill="FFFFFF"/>
        <w:spacing w:before="0" w:beforeAutospacing="0" w:after="0" w:afterAutospacing="0"/>
        <w:rPr>
          <w:color w:val="00030D"/>
        </w:rPr>
      </w:pPr>
    </w:p>
    <w:p w14:paraId="50A4B398" w14:textId="77777777" w:rsidR="00BE1793" w:rsidRPr="0071473B" w:rsidRDefault="00BE1793" w:rsidP="0071473B">
      <w:pPr>
        <w:pStyle w:val="prastasiniatinklio"/>
        <w:shd w:val="clear" w:color="auto" w:fill="FFFFFF"/>
        <w:spacing w:before="0" w:beforeAutospacing="0" w:after="0" w:afterAutospacing="0"/>
        <w:rPr>
          <w:b/>
          <w:i/>
          <w:color w:val="00030D"/>
        </w:rPr>
      </w:pPr>
      <w:r w:rsidRPr="0071473B">
        <w:rPr>
          <w:rStyle w:val="Grietas"/>
          <w:b w:val="0"/>
          <w:i/>
          <w:color w:val="151515"/>
        </w:rPr>
        <w:t>ŠIAS PAREIGAS EINANČIO DARBUOTOJO FUNKCIJOS</w:t>
      </w:r>
    </w:p>
    <w:p w14:paraId="67381F00" w14:textId="219CF1C1" w:rsidR="000354D0" w:rsidRPr="00B04B12" w:rsidRDefault="000354D0" w:rsidP="000354D0">
      <w:pPr>
        <w:ind w:firstLine="709"/>
        <w:jc w:val="both"/>
      </w:pPr>
      <w:r>
        <w:t>2</w:t>
      </w:r>
      <w:r w:rsidRPr="00B04B12">
        <w:t>. Šias pareigas einantis darbuotojas vykdo šias funkcijas:</w:t>
      </w:r>
    </w:p>
    <w:p w14:paraId="6F0A2EF8" w14:textId="3C637C17" w:rsidR="000354D0" w:rsidRPr="004F6C7A" w:rsidRDefault="000354D0" w:rsidP="000354D0">
      <w:pPr>
        <w:ind w:firstLine="709"/>
        <w:jc w:val="both"/>
        <w:rPr>
          <w:strike/>
          <w:color w:val="0070C0"/>
        </w:rPr>
      </w:pPr>
      <w:r>
        <w:t>2</w:t>
      </w:r>
      <w:r w:rsidRPr="00B52030">
        <w:t>.1. Organizuoja atrankas ir konkursus laisvoms pareigybėms užimti.</w:t>
      </w:r>
    </w:p>
    <w:p w14:paraId="74B8D67A" w14:textId="3C7A41A1" w:rsidR="000354D0" w:rsidRPr="00E879B7" w:rsidRDefault="000354D0" w:rsidP="000354D0">
      <w:pPr>
        <w:ind w:firstLine="709"/>
        <w:jc w:val="both"/>
      </w:pPr>
      <w:r>
        <w:t>2</w:t>
      </w:r>
      <w:r w:rsidRPr="00B52030">
        <w:t>.2. Koordinuoja naujai priimamų darbuotojų adaptaciją, pasirašytinai supažindina naujai priimtus darbuotojus su Centro darbo tvarką, darbuotojų saugą ir sveikatą reglamentuojančiais dokumentais, jų pareigybių aprašymais.</w:t>
      </w:r>
    </w:p>
    <w:p w14:paraId="72090638" w14:textId="1906DECE" w:rsidR="000354D0" w:rsidRDefault="000354D0" w:rsidP="000354D0">
      <w:pPr>
        <w:ind w:firstLine="709"/>
        <w:jc w:val="both"/>
      </w:pPr>
      <w:r>
        <w:t>2.</w:t>
      </w:r>
      <w:r w:rsidRPr="00B52030">
        <w:t>3. Rengia ir pateikia Centro direktoriui tvirtinti pareigybių aprašymus, nuostatus ir pareigybių sąrašą, įstaigos struktūrą ir kitus lokalius teisės aktus, reglamentuojančius darbo santykių reguliavimą ir darbuotojų civilinę, darbo saugą ir sveikatą.</w:t>
      </w:r>
    </w:p>
    <w:p w14:paraId="5F4094F1" w14:textId="4EEB43D1" w:rsidR="000354D0" w:rsidRPr="00B52030" w:rsidRDefault="000354D0" w:rsidP="000354D0">
      <w:pPr>
        <w:ind w:firstLine="709"/>
        <w:jc w:val="both"/>
      </w:pPr>
      <w:r>
        <w:t>2</w:t>
      </w:r>
      <w:r w:rsidRPr="00B52030">
        <w:t>.4. Sudaro ir tvarko Centro darbuotojų asmens bylas, daro jose įrašus apie pasikeitimus, susijusius su jų pareigomis, darbo užmokesčiu, priedus, paskatinimus, nuobaudas ir užtikrina asmens bylų saugojimą, rengia ir perduoda archyvui.</w:t>
      </w:r>
    </w:p>
    <w:p w14:paraId="4B9ED278" w14:textId="2CAF6BE9" w:rsidR="000354D0" w:rsidRPr="00277A58" w:rsidRDefault="000354D0" w:rsidP="000354D0">
      <w:pPr>
        <w:ind w:firstLine="709"/>
        <w:jc w:val="both"/>
        <w:rPr>
          <w:color w:val="0070C0"/>
        </w:rPr>
      </w:pPr>
      <w:r>
        <w:t>2</w:t>
      </w:r>
      <w:r w:rsidRPr="00B52030">
        <w:t>.5. Rengia su darbuotojų prašymais susijusius dokumentus ir atsakymų projektus savo kompetencijos ribose.</w:t>
      </w:r>
      <w:r w:rsidRPr="007A1FFA">
        <w:t xml:space="preserve">  </w:t>
      </w:r>
    </w:p>
    <w:p w14:paraId="26FD152B" w14:textId="7E6B67CD" w:rsidR="000354D0" w:rsidRPr="00976F88" w:rsidRDefault="000354D0" w:rsidP="000354D0">
      <w:pPr>
        <w:ind w:firstLine="709"/>
        <w:jc w:val="both"/>
      </w:pPr>
      <w:r>
        <w:t>2</w:t>
      </w:r>
      <w:r w:rsidRPr="00976F88">
        <w:t>.6. Rengia Centro direktoriaus įsakymų ir kitų dokumentų projektus dėl darbuotojų priėmimo, atleidimo, perkėlimo į kitas pareigas, darbo krūvio paskirstymo, atsižvelgiant į darbo sutartyje nurodytą darbo laiką, skatinimo, nuobaudų skyrimo, darbo sutarties termino pratęsimo darbuotojams, kasmetinių, tikslinių ir nemokamų atostogų, papildomų poilsio dienų, atostogų kvalifikacijai kelti suteikimo, komandiruočių siuntimo, pareigybių aprašymų tvirtinimo ir kt</w:t>
      </w:r>
      <w:r>
        <w:t>.</w:t>
      </w:r>
      <w:r w:rsidRPr="00976F88">
        <w:t xml:space="preserve"> su personalo valdymu susijusiais klausimais.</w:t>
      </w:r>
    </w:p>
    <w:p w14:paraId="5621E8B6" w14:textId="5FD3DD48" w:rsidR="000354D0" w:rsidRDefault="000354D0" w:rsidP="000354D0">
      <w:pPr>
        <w:ind w:firstLine="709"/>
        <w:jc w:val="both"/>
        <w:rPr>
          <w:color w:val="FF0000"/>
        </w:rPr>
      </w:pPr>
      <w:r>
        <w:t>2</w:t>
      </w:r>
      <w:r w:rsidRPr="00976F88">
        <w:t>.7. Rengia ir derina su atsakingais asmenimis Centro darbuotojų darbo grafikus ir darbo laiko apskaitos žiniaraščius.</w:t>
      </w:r>
      <w:r>
        <w:t xml:space="preserve"> </w:t>
      </w:r>
    </w:p>
    <w:p w14:paraId="6DE98301" w14:textId="7F5A45DB" w:rsidR="000354D0" w:rsidRPr="00C044BB" w:rsidRDefault="000354D0" w:rsidP="000354D0">
      <w:pPr>
        <w:ind w:firstLine="709"/>
        <w:jc w:val="both"/>
        <w:rPr>
          <w:b/>
          <w:bCs/>
          <w:color w:val="0070C0"/>
        </w:rPr>
      </w:pPr>
      <w:r>
        <w:t>2</w:t>
      </w:r>
      <w:r w:rsidRPr="0094242F">
        <w:t>.8. Teikia buhalteriui darbo užmokesčio apskaičiavimui privalomą informaciją.</w:t>
      </w:r>
      <w:r w:rsidRPr="00976F88">
        <w:rPr>
          <w:color w:val="FF0000"/>
        </w:rPr>
        <w:t xml:space="preserve"> </w:t>
      </w:r>
    </w:p>
    <w:p w14:paraId="3253A4FE" w14:textId="673E5238" w:rsidR="000354D0" w:rsidRPr="007616A2" w:rsidRDefault="000354D0" w:rsidP="000354D0">
      <w:pPr>
        <w:ind w:firstLine="709"/>
        <w:jc w:val="both"/>
        <w:rPr>
          <w:b/>
          <w:bCs/>
          <w:highlight w:val="green"/>
        </w:rPr>
      </w:pPr>
      <w:r>
        <w:lastRenderedPageBreak/>
        <w:t>2</w:t>
      </w:r>
      <w:r w:rsidRPr="00976F88">
        <w:t>.</w:t>
      </w:r>
      <w:r>
        <w:t>9</w:t>
      </w:r>
      <w:r w:rsidRPr="00976F88">
        <w:t>. Organizuoja ir koordinuoja Centro personalo mokymą ir kvalifikacijos kėlimą, rengia ir tvarko dokumentus, susijusius su kvalifikacijos tobulinimo organizavimu, atsiskaitymu, užtikrindamas patvirtintos personalo mokymo strategijos vykdymą bei organizuoja darbuotojų mokymus darbuotojų civilinės saugos, darbo saugos ir sveikatos klausimais, pirmosios pagalbos ir kt. mokymus.</w:t>
      </w:r>
    </w:p>
    <w:p w14:paraId="4DED5FD7" w14:textId="5EBBE817" w:rsidR="000354D0" w:rsidRPr="00976F88" w:rsidRDefault="000354D0" w:rsidP="000354D0">
      <w:pPr>
        <w:ind w:firstLine="709"/>
        <w:jc w:val="both"/>
      </w:pPr>
      <w:r>
        <w:t>2</w:t>
      </w:r>
      <w:r w:rsidRPr="00976F88">
        <w:t>.1</w:t>
      </w:r>
      <w:r>
        <w:t>0</w:t>
      </w:r>
      <w:r w:rsidRPr="00976F88">
        <w:t>. Organizuoja Centro darbuotojų vertinimo procedūras, rengia dokumentus teisės aktų nustatyta tvarka.</w:t>
      </w:r>
    </w:p>
    <w:p w14:paraId="2682A475" w14:textId="12970B9E" w:rsidR="000354D0" w:rsidRPr="00976F88" w:rsidRDefault="000354D0" w:rsidP="000354D0">
      <w:pPr>
        <w:ind w:firstLine="709"/>
        <w:jc w:val="both"/>
      </w:pPr>
      <w:r>
        <w:t>2</w:t>
      </w:r>
      <w:r w:rsidRPr="00976F88">
        <w:t>.1</w:t>
      </w:r>
      <w:r>
        <w:t>1</w:t>
      </w:r>
      <w:r w:rsidRPr="00976F88">
        <w:t>. Organizuoja ir koordinuoja įstaigos civilinę saugą, darbuotojų saugos ir sveikatos reikalavimus reglamentuojančių teisės aktų įgyvendinimą.</w:t>
      </w:r>
    </w:p>
    <w:p w14:paraId="7CEBDED0" w14:textId="31B19FA3" w:rsidR="000354D0" w:rsidRPr="00976F88" w:rsidRDefault="000354D0" w:rsidP="000354D0">
      <w:pPr>
        <w:ind w:firstLine="709"/>
        <w:jc w:val="both"/>
      </w:pPr>
      <w:r>
        <w:t>2</w:t>
      </w:r>
      <w:r w:rsidRPr="00976F88">
        <w:t>.1</w:t>
      </w:r>
      <w:r>
        <w:t>2</w:t>
      </w:r>
      <w:r w:rsidRPr="00976F88">
        <w:t>. Organizuoja duomenų apsaugos įstatymo reikalavimų įgyvendinimą susijusį su personalo klausimais.</w:t>
      </w:r>
    </w:p>
    <w:p w14:paraId="7FCFC83F" w14:textId="48782732" w:rsidR="000354D0" w:rsidRPr="00976F88" w:rsidRDefault="000354D0" w:rsidP="000354D0">
      <w:pPr>
        <w:ind w:firstLine="709"/>
        <w:jc w:val="both"/>
      </w:pPr>
      <w:r>
        <w:t>2</w:t>
      </w:r>
      <w:r w:rsidRPr="00976F88">
        <w:t>.1</w:t>
      </w:r>
      <w:r>
        <w:t>3</w:t>
      </w:r>
      <w:r w:rsidRPr="00976F88">
        <w:t>. Įgyvendina korupcijos prevencijos priemones, rengia korupcijos prevencijos planus ir ataskaitas.</w:t>
      </w:r>
    </w:p>
    <w:p w14:paraId="61420E4C" w14:textId="2CC1D698" w:rsidR="000354D0" w:rsidRPr="00976F88" w:rsidRDefault="000354D0" w:rsidP="000354D0">
      <w:pPr>
        <w:ind w:firstLine="709"/>
        <w:jc w:val="both"/>
      </w:pPr>
      <w:r>
        <w:t>2</w:t>
      </w:r>
      <w:r w:rsidRPr="00976F88">
        <w:t>.1</w:t>
      </w:r>
      <w:r>
        <w:t>4</w:t>
      </w:r>
      <w:r w:rsidRPr="00976F88">
        <w:t>. Įgyvendina lygių galimybių politikos ir vykdymo priežiūrą, susijusią su personalo klausimais.</w:t>
      </w:r>
    </w:p>
    <w:p w14:paraId="3E2B6BBA" w14:textId="2846C8F2" w:rsidR="000354D0" w:rsidRPr="00976F88" w:rsidRDefault="000354D0" w:rsidP="000354D0">
      <w:pPr>
        <w:ind w:firstLine="709"/>
        <w:jc w:val="both"/>
      </w:pPr>
      <w:r>
        <w:t>2</w:t>
      </w:r>
      <w:r w:rsidRPr="00976F88">
        <w:t>.1</w:t>
      </w:r>
      <w:r>
        <w:t>5</w:t>
      </w:r>
      <w:r w:rsidRPr="00976F88">
        <w:t>. Organizuoja renginius darbuotojams, padėkų, apdovanojimų įteikimo procedūras ir rengia susijusius dokumentus.</w:t>
      </w:r>
    </w:p>
    <w:p w14:paraId="22D08A8D" w14:textId="5B6B5E3F" w:rsidR="000354D0" w:rsidRPr="00976F88" w:rsidRDefault="000354D0" w:rsidP="000354D0">
      <w:pPr>
        <w:ind w:firstLine="709"/>
        <w:jc w:val="both"/>
      </w:pPr>
      <w:r>
        <w:t>2</w:t>
      </w:r>
      <w:r w:rsidRPr="00976F88">
        <w:t>.1</w:t>
      </w:r>
      <w:r>
        <w:t>6</w:t>
      </w:r>
      <w:r w:rsidRPr="00976F88">
        <w:t>. Rengia įvairius dokumentus (darbų perdavimo aktus, pažymas, pranešimus institucijoms ir kt.) personalo klausimais.</w:t>
      </w:r>
    </w:p>
    <w:p w14:paraId="355FFDBE" w14:textId="714EE5F4" w:rsidR="000354D0" w:rsidRPr="00976F88" w:rsidRDefault="000354D0" w:rsidP="000354D0">
      <w:pPr>
        <w:ind w:firstLine="709"/>
        <w:jc w:val="both"/>
      </w:pPr>
      <w:r>
        <w:t>2</w:t>
      </w:r>
      <w:r w:rsidRPr="00976F88">
        <w:t>.</w:t>
      </w:r>
      <w:r>
        <w:t>17</w:t>
      </w:r>
      <w:r w:rsidRPr="00976F88">
        <w:t xml:space="preserve">. Tvarko Centro personalo duomenis informacinėse sistemose: Lietuvos Respublikos socialinių paslaugų priežiūros departamento Socialinį darbą dirbančiųjų kvalifikacijos ir atestacijos sistemoje; Globos centrų mainų sistemoje ir kt. </w:t>
      </w:r>
    </w:p>
    <w:p w14:paraId="3E96368B" w14:textId="64ABDA04" w:rsidR="000354D0" w:rsidRPr="00976F88" w:rsidRDefault="000354D0" w:rsidP="000354D0">
      <w:pPr>
        <w:ind w:firstLine="709"/>
        <w:jc w:val="both"/>
      </w:pPr>
      <w:r>
        <w:t>2</w:t>
      </w:r>
      <w:r w:rsidRPr="00976F88">
        <w:t>.</w:t>
      </w:r>
      <w:r>
        <w:t>18</w:t>
      </w:r>
      <w:r w:rsidRPr="00976F88">
        <w:t xml:space="preserve">. Supažindina Centro personalą su teisės aktais, dėl kurių Centro direktorius teikė nurodymą supažindinti Centro personalą. </w:t>
      </w:r>
    </w:p>
    <w:p w14:paraId="23B74824" w14:textId="0073EE55" w:rsidR="000354D0" w:rsidRPr="00976F88" w:rsidRDefault="000354D0" w:rsidP="000354D0">
      <w:pPr>
        <w:ind w:firstLine="709"/>
        <w:jc w:val="both"/>
      </w:pPr>
      <w:r>
        <w:t>2</w:t>
      </w:r>
      <w:r w:rsidRPr="00976F88">
        <w:t>.</w:t>
      </w:r>
      <w:r>
        <w:t>19</w:t>
      </w:r>
      <w:r w:rsidRPr="00976F88">
        <w:t>. Tvarko studentų, atliekančių praktikas Centre, praktinio mokymo sutartis, rengia pažymas ir kt. dokumentus dėl studentų praktikos.</w:t>
      </w:r>
    </w:p>
    <w:p w14:paraId="49575828" w14:textId="3FE1A9A5" w:rsidR="000354D0" w:rsidRDefault="000354D0" w:rsidP="000354D0">
      <w:pPr>
        <w:ind w:firstLine="709"/>
        <w:jc w:val="both"/>
      </w:pPr>
      <w:r>
        <w:t>2</w:t>
      </w:r>
      <w:r w:rsidRPr="00976F88">
        <w:t>.2</w:t>
      </w:r>
      <w:r>
        <w:t>0</w:t>
      </w:r>
      <w:r w:rsidRPr="00976F88">
        <w:t>. Tvark</w:t>
      </w:r>
      <w:r>
        <w:t>o</w:t>
      </w:r>
      <w:r w:rsidRPr="00976F88">
        <w:t xml:space="preserve"> savanorių, atliekančių savanorišką veiklą Centre, savanoriško darbo sutartis, bylas, rengia pažymas ir kitus dokumentus dėl savanorių veiklos.</w:t>
      </w:r>
    </w:p>
    <w:p w14:paraId="36DDD085" w14:textId="616B46CC" w:rsidR="000354D0" w:rsidRPr="00976F88" w:rsidRDefault="000354D0" w:rsidP="000354D0">
      <w:pPr>
        <w:ind w:firstLine="709"/>
        <w:jc w:val="both"/>
      </w:pPr>
      <w:r>
        <w:t xml:space="preserve">2.21. Sudaro ir tvarko bei nustatyta tvarka perduoda archyvui archyvines bylas personalo klausimais. </w:t>
      </w:r>
    </w:p>
    <w:p w14:paraId="76955DEC" w14:textId="575EFE53" w:rsidR="000354D0" w:rsidRDefault="000354D0" w:rsidP="000354D0">
      <w:pPr>
        <w:ind w:firstLine="709"/>
        <w:jc w:val="both"/>
      </w:pPr>
      <w:r>
        <w:t>2.22. Vykdo Centro personalo apskaitą, analizuoja ir sistemina informaciją, r</w:t>
      </w:r>
      <w:r w:rsidRPr="003253D8">
        <w:t xml:space="preserve">engia </w:t>
      </w:r>
      <w:r>
        <w:t xml:space="preserve">ir teikia ataskaitas </w:t>
      </w:r>
      <w:r w:rsidRPr="003253D8">
        <w:t>Centro direktoriui bei</w:t>
      </w:r>
      <w:r>
        <w:t xml:space="preserve"> </w:t>
      </w:r>
      <w:r w:rsidRPr="003253D8">
        <w:t>įgaliotoms valstybės institucijoms</w:t>
      </w:r>
      <w:r>
        <w:t>.</w:t>
      </w:r>
    </w:p>
    <w:p w14:paraId="5B411E3E" w14:textId="74563248" w:rsidR="000354D0" w:rsidRPr="0094242F" w:rsidRDefault="000354D0" w:rsidP="000354D0">
      <w:pPr>
        <w:ind w:firstLine="709"/>
        <w:jc w:val="both"/>
      </w:pPr>
      <w:r>
        <w:t>2</w:t>
      </w:r>
      <w:r w:rsidRPr="004035AF">
        <w:t>.2</w:t>
      </w:r>
      <w:r>
        <w:t>3</w:t>
      </w:r>
      <w:r w:rsidRPr="004035AF">
        <w:t xml:space="preserve">. </w:t>
      </w:r>
      <w:r>
        <w:t>A</w:t>
      </w:r>
      <w:r w:rsidRPr="0094242F">
        <w:t xml:space="preserve">nalizuoja, </w:t>
      </w:r>
      <w:r w:rsidRPr="00207DD4">
        <w:t xml:space="preserve">vertina personalo administravimą reglamentuojančius </w:t>
      </w:r>
      <w:r w:rsidRPr="0094242F">
        <w:t>dokumentus, teikia Centro administracijai jų tobulinimo projektus</w:t>
      </w:r>
      <w:r>
        <w:t>.</w:t>
      </w:r>
    </w:p>
    <w:p w14:paraId="6C3225EF" w14:textId="447D31B8" w:rsidR="000354D0" w:rsidRPr="003253D8" w:rsidRDefault="000354D0" w:rsidP="000354D0">
      <w:pPr>
        <w:ind w:firstLine="709"/>
        <w:jc w:val="both"/>
      </w:pPr>
      <w:r>
        <w:t>2</w:t>
      </w:r>
      <w:r w:rsidRPr="00207DD4">
        <w:t>.24. Teikia siūlymus dėl Centro veiklos tobulinimo.</w:t>
      </w:r>
    </w:p>
    <w:p w14:paraId="5AE633DD" w14:textId="3B53E060" w:rsidR="000354D0" w:rsidRPr="00277A58" w:rsidRDefault="000354D0" w:rsidP="000354D0">
      <w:pPr>
        <w:ind w:firstLine="709"/>
        <w:jc w:val="both"/>
        <w:rPr>
          <w:color w:val="0070C0"/>
        </w:rPr>
      </w:pPr>
      <w:r>
        <w:t xml:space="preserve">2.25. Dalyvauja Centro biudžeto formavime ir finansinių išteklių naudojimo planavime. </w:t>
      </w:r>
    </w:p>
    <w:p w14:paraId="4C6090CF" w14:textId="20BCC3D1" w:rsidR="000354D0" w:rsidRPr="004035AF" w:rsidRDefault="000354D0" w:rsidP="000354D0">
      <w:pPr>
        <w:ind w:firstLine="709"/>
        <w:jc w:val="both"/>
      </w:pPr>
      <w:r>
        <w:t>2</w:t>
      </w:r>
      <w:r w:rsidRPr="004035AF">
        <w:t>.2</w:t>
      </w:r>
      <w:r>
        <w:t>6</w:t>
      </w:r>
      <w:r w:rsidRPr="004035AF">
        <w:t>. Bendradarbiauja su kitais Centro darbuotojais, teikia duomenis pagal savo kompetenciją.</w:t>
      </w:r>
    </w:p>
    <w:p w14:paraId="2FA021C7" w14:textId="142E9D1D" w:rsidR="000354D0" w:rsidRDefault="000354D0" w:rsidP="000354D0">
      <w:pPr>
        <w:ind w:firstLine="709"/>
        <w:jc w:val="both"/>
      </w:pPr>
      <w:r>
        <w:t>2</w:t>
      </w:r>
      <w:r w:rsidRPr="004035AF">
        <w:t>.2</w:t>
      </w:r>
      <w:r>
        <w:t>7</w:t>
      </w:r>
      <w:r w:rsidRPr="004035AF">
        <w:t>. Įstaigos sekretoriaus atostogų, nedarbingumo laikotarpiu, atlieka sekretoriaus funkcijas.</w:t>
      </w:r>
      <w:r>
        <w:t xml:space="preserve"> </w:t>
      </w:r>
    </w:p>
    <w:p w14:paraId="2D3C9B32" w14:textId="5E4F3CD6" w:rsidR="000354D0" w:rsidRPr="004035AF" w:rsidRDefault="000354D0" w:rsidP="000354D0">
      <w:pPr>
        <w:ind w:firstLine="709"/>
        <w:jc w:val="both"/>
      </w:pPr>
      <w:r>
        <w:t>2</w:t>
      </w:r>
      <w:r w:rsidRPr="004035AF">
        <w:t>.2</w:t>
      </w:r>
      <w:r>
        <w:t>8</w:t>
      </w:r>
      <w:r w:rsidRPr="004035AF">
        <w:t>. Nuolat peržiūri ir susipažįsta su naujausiais teisės aktais ar jų pakeitimais, susijusiais su atliekamomis funkcijomis.</w:t>
      </w:r>
    </w:p>
    <w:p w14:paraId="091AA715" w14:textId="78289AA6" w:rsidR="000354D0" w:rsidRPr="00C044BB" w:rsidRDefault="000354D0" w:rsidP="000354D0">
      <w:pPr>
        <w:ind w:firstLine="709"/>
        <w:jc w:val="both"/>
      </w:pPr>
      <w:r>
        <w:t>2.29. P</w:t>
      </w:r>
      <w:r w:rsidRPr="00C044BB">
        <w:t>agal prioritetines kvalifikacines kėlimo sritis tobulina kvalifikaciją Lietuvos Respublikos teisės aktų nustatyta tvarka</w:t>
      </w:r>
      <w:r>
        <w:t>.</w:t>
      </w:r>
    </w:p>
    <w:p w14:paraId="5E8882E7" w14:textId="4AADA553" w:rsidR="000354D0" w:rsidRDefault="000354D0" w:rsidP="000354D0">
      <w:pPr>
        <w:ind w:firstLine="709"/>
        <w:jc w:val="both"/>
      </w:pPr>
      <w:r>
        <w:t>2</w:t>
      </w:r>
      <w:r w:rsidRPr="00C044BB">
        <w:t>.</w:t>
      </w:r>
      <w:r>
        <w:t>30</w:t>
      </w:r>
      <w:r w:rsidRPr="00C044BB">
        <w:t xml:space="preserve">. </w:t>
      </w:r>
      <w:r>
        <w:t>V</w:t>
      </w:r>
      <w:r w:rsidRPr="00C044BB">
        <w:t xml:space="preserve">ykdo </w:t>
      </w:r>
      <w:r>
        <w:t xml:space="preserve">kitus Centro direktoriaus nurodymus. </w:t>
      </w:r>
    </w:p>
    <w:p w14:paraId="74FE720E" w14:textId="77777777" w:rsidR="0071473B" w:rsidRPr="00C52F11" w:rsidRDefault="0071473B" w:rsidP="0071473B">
      <w:pPr>
        <w:pStyle w:val="prastasiniatinklio"/>
        <w:shd w:val="clear" w:color="auto" w:fill="FFFFFF"/>
        <w:spacing w:before="0" w:beforeAutospacing="0" w:after="0" w:afterAutospacing="0"/>
        <w:rPr>
          <w:rStyle w:val="Emfaz"/>
          <w:color w:val="212529"/>
          <w:sz w:val="12"/>
          <w:szCs w:val="12"/>
        </w:rPr>
      </w:pPr>
    </w:p>
    <w:p w14:paraId="606A6B62" w14:textId="77777777" w:rsidR="00BE1793" w:rsidRPr="0071473B" w:rsidRDefault="00BE1793" w:rsidP="0071473B">
      <w:pPr>
        <w:pStyle w:val="prastasiniatinklio"/>
        <w:shd w:val="clear" w:color="auto" w:fill="FFFFFF"/>
        <w:spacing w:before="0" w:beforeAutospacing="0" w:after="0" w:afterAutospacing="0"/>
        <w:rPr>
          <w:color w:val="212529"/>
          <w:lang w:val="en-US" w:eastAsia="en-US"/>
        </w:rPr>
      </w:pPr>
      <w:r w:rsidRPr="0071473B">
        <w:rPr>
          <w:rStyle w:val="Emfaz"/>
          <w:color w:val="212529"/>
        </w:rPr>
        <w:t>Pretendentai privalo pateikti:</w:t>
      </w:r>
    </w:p>
    <w:p w14:paraId="6DA688CF" w14:textId="77777777" w:rsidR="00BE1793" w:rsidRPr="0071473B" w:rsidRDefault="00BE1793" w:rsidP="0071473B">
      <w:pPr>
        <w:pStyle w:val="prastasiniatinklio"/>
        <w:shd w:val="clear" w:color="auto" w:fill="FFFFFF"/>
        <w:spacing w:before="0" w:beforeAutospacing="0" w:after="0" w:afterAutospacing="0"/>
        <w:jc w:val="both"/>
      </w:pPr>
      <w:r w:rsidRPr="0071473B">
        <w:t>1. prašymą leisti dalyvauti konkurse;</w:t>
      </w:r>
    </w:p>
    <w:p w14:paraId="28DB50DB" w14:textId="77777777" w:rsidR="00BE1793" w:rsidRPr="0071473B" w:rsidRDefault="00BE1793" w:rsidP="0071473B">
      <w:pPr>
        <w:pStyle w:val="prastasiniatinklio"/>
        <w:shd w:val="clear" w:color="auto" w:fill="FFFFFF"/>
        <w:spacing w:before="0" w:beforeAutospacing="0" w:after="0" w:afterAutospacing="0"/>
        <w:jc w:val="both"/>
      </w:pPr>
      <w:r w:rsidRPr="0071473B">
        <w:t>2. asmens tapatybę patvirtinantį dokumentą, išsilavinimą patvirtinančius dokumentus, kitus dokumentus, patvirtinančius pretendento atitiktį kvalifikaciniams reikalavimams;</w:t>
      </w:r>
    </w:p>
    <w:p w14:paraId="00B9AB84" w14:textId="77777777" w:rsidR="00BE1793" w:rsidRPr="0071473B" w:rsidRDefault="0071473B" w:rsidP="0071473B">
      <w:pPr>
        <w:pStyle w:val="prastasiniatinklio"/>
        <w:shd w:val="clear" w:color="auto" w:fill="FFFFFF"/>
        <w:spacing w:before="0" w:beforeAutospacing="0" w:after="0" w:afterAutospacing="0"/>
        <w:jc w:val="both"/>
      </w:pPr>
      <w:r>
        <w:t>3. gyvenimo aprašymą</w:t>
      </w:r>
      <w:r w:rsidR="00BE1793" w:rsidRPr="0071473B">
        <w:t>;</w:t>
      </w:r>
    </w:p>
    <w:p w14:paraId="6DF5A524" w14:textId="278D6F59" w:rsidR="00BE1793" w:rsidRPr="0071473B" w:rsidRDefault="00BE1793" w:rsidP="0071473B">
      <w:pPr>
        <w:pStyle w:val="prastasiniatinklio"/>
        <w:shd w:val="clear" w:color="auto" w:fill="FFFFFF"/>
        <w:spacing w:before="0" w:beforeAutospacing="0" w:after="0" w:afterAutospacing="0"/>
        <w:jc w:val="both"/>
      </w:pPr>
      <w:r w:rsidRPr="0071473B">
        <w:t>5. užpildytą pretendento anketą</w:t>
      </w:r>
      <w:r w:rsidR="000354D0">
        <w:t>.</w:t>
      </w:r>
    </w:p>
    <w:p w14:paraId="76153537" w14:textId="77777777" w:rsidR="0071473B" w:rsidRPr="0071473B" w:rsidRDefault="0071473B" w:rsidP="0071473B">
      <w:pPr>
        <w:pStyle w:val="prastasiniatinklio"/>
        <w:shd w:val="clear" w:color="auto" w:fill="FFFFFF"/>
        <w:spacing w:before="0" w:beforeAutospacing="0" w:after="0" w:afterAutospacing="0"/>
        <w:jc w:val="both"/>
        <w:rPr>
          <w:sz w:val="12"/>
          <w:szCs w:val="12"/>
        </w:rPr>
      </w:pPr>
    </w:p>
    <w:p w14:paraId="26A788B3" w14:textId="55C45E44" w:rsidR="0071473B" w:rsidRDefault="00BE1793" w:rsidP="0071473B">
      <w:pPr>
        <w:pStyle w:val="prastasiniatinklio"/>
        <w:shd w:val="clear" w:color="auto" w:fill="FFFFFF"/>
        <w:spacing w:before="0" w:beforeAutospacing="0" w:after="0" w:afterAutospacing="0"/>
        <w:jc w:val="both"/>
        <w:rPr>
          <w:i/>
          <w:color w:val="212529"/>
        </w:rPr>
      </w:pPr>
      <w:r w:rsidRPr="0071473B">
        <w:rPr>
          <w:rStyle w:val="Emfaz"/>
          <w:color w:val="212529"/>
        </w:rPr>
        <w:t xml:space="preserve">Pretendentai dokumentus teikia per Valstybės tarnybos valdymo informacinę sistemą </w:t>
      </w:r>
      <w:r w:rsidRPr="0071473B">
        <w:rPr>
          <w:rStyle w:val="Emfaz"/>
          <w:i w:val="0"/>
          <w:color w:val="212529"/>
        </w:rPr>
        <w:t>(skelbimo nuoroda: </w:t>
      </w:r>
      <w:r w:rsidR="0071473B" w:rsidRPr="0071473B">
        <w:rPr>
          <w:i/>
          <w:color w:val="212529"/>
        </w:rPr>
        <w:t xml:space="preserve"> </w:t>
      </w:r>
    </w:p>
    <w:p w14:paraId="696145AB" w14:textId="373AA6B9" w:rsidR="003C4855" w:rsidRDefault="003C4855" w:rsidP="0071473B">
      <w:pPr>
        <w:pStyle w:val="prastasiniatinklio"/>
        <w:shd w:val="clear" w:color="auto" w:fill="FFFFFF"/>
        <w:spacing w:before="0" w:beforeAutospacing="0" w:after="0" w:afterAutospacing="0"/>
        <w:jc w:val="both"/>
        <w:rPr>
          <w:i/>
          <w:color w:val="212529"/>
        </w:rPr>
      </w:pPr>
      <w:hyperlink r:id="rId5" w:history="1">
        <w:r w:rsidRPr="00D4467F">
          <w:rPr>
            <w:rStyle w:val="Hipersaitas"/>
            <w:i/>
          </w:rPr>
          <w:t>https://p</w:t>
        </w:r>
        <w:r w:rsidRPr="00D4467F">
          <w:rPr>
            <w:rStyle w:val="Hipersaitas"/>
            <w:i/>
          </w:rPr>
          <w:t>o</w:t>
        </w:r>
        <w:r w:rsidRPr="00D4467F">
          <w:rPr>
            <w:rStyle w:val="Hipersaitas"/>
            <w:i/>
          </w:rPr>
          <w:t>rtalas.vtd.lt/lt/personalo-specialistas-vadybininkas-322;823290.html</w:t>
        </w:r>
      </w:hyperlink>
      <w:r>
        <w:rPr>
          <w:i/>
          <w:color w:val="212529"/>
        </w:rPr>
        <w:t xml:space="preserve"> </w:t>
      </w:r>
    </w:p>
    <w:p w14:paraId="5C4263A1" w14:textId="77777777" w:rsidR="004238BE" w:rsidRPr="00263ECC" w:rsidRDefault="004238BE" w:rsidP="0071473B">
      <w:pPr>
        <w:pStyle w:val="prastasiniatinklio"/>
        <w:shd w:val="clear" w:color="auto" w:fill="FFFFFF"/>
        <w:spacing w:before="0" w:beforeAutospacing="0" w:after="0" w:afterAutospacing="0"/>
        <w:jc w:val="both"/>
        <w:rPr>
          <w:i/>
          <w:color w:val="FF0000"/>
        </w:rPr>
      </w:pPr>
    </w:p>
    <w:p w14:paraId="79F50D0C" w14:textId="77777777" w:rsidR="00BE1793" w:rsidRPr="0071473B" w:rsidRDefault="00BE1793" w:rsidP="00C52F11">
      <w:pPr>
        <w:pStyle w:val="prastasiniatinklio"/>
        <w:shd w:val="clear" w:color="auto" w:fill="FFFFFF"/>
        <w:spacing w:before="0" w:beforeAutospacing="0" w:after="0" w:afterAutospacing="0"/>
        <w:jc w:val="both"/>
        <w:rPr>
          <w:color w:val="212529"/>
        </w:rPr>
      </w:pPr>
      <w:r w:rsidRPr="0071473B">
        <w:rPr>
          <w:color w:val="212529"/>
        </w:rPr>
        <w:t xml:space="preserve">Dokumentai priimamai 14 kalendorinių dienų po konkurso paskelbimo dienos Valstybės tarnybos departamento interneto </w:t>
      </w:r>
      <w:r w:rsidRPr="00C52F11">
        <w:t xml:space="preserve">svetainėje ir </w:t>
      </w:r>
      <w:r w:rsidR="00897EAB" w:rsidRPr="00C52F11">
        <w:t xml:space="preserve">Gargždų socialinių paslaugų centro </w:t>
      </w:r>
      <w:r w:rsidRPr="00C52F11">
        <w:t>interneto</w:t>
      </w:r>
      <w:r w:rsidRPr="0071473B">
        <w:rPr>
          <w:color w:val="212529"/>
        </w:rPr>
        <w:t xml:space="preserve"> svetainėje, neįskaitant viešo konkurso paskelbimo dienos. Pateikiant pretendentų dokumentus kilus pagrįstų abejonių dėl pretendento atitikties konkurso skelbime nustatytiems kvalifikaciniams reikalavimams ir dėl pateiktų dokumentų patikslinimo ar papildymo, terminas gali būti pratęstas 5 kalendorinėms dienoms, jeigu pretendentai yra papildomai paklausiami dėl papildomų duomenų pateikimo.</w:t>
      </w:r>
    </w:p>
    <w:p w14:paraId="49028556" w14:textId="77777777" w:rsidR="0071473B" w:rsidRPr="00C52F11" w:rsidRDefault="0071473B" w:rsidP="00C52F11">
      <w:pPr>
        <w:pStyle w:val="prastasiniatinklio"/>
        <w:shd w:val="clear" w:color="auto" w:fill="FFFFFF"/>
        <w:spacing w:before="0" w:beforeAutospacing="0" w:after="0" w:afterAutospacing="0"/>
        <w:jc w:val="both"/>
        <w:rPr>
          <w:rStyle w:val="Emfaz"/>
          <w:color w:val="212529"/>
          <w:sz w:val="12"/>
          <w:szCs w:val="12"/>
        </w:rPr>
      </w:pPr>
    </w:p>
    <w:p w14:paraId="00C21760" w14:textId="77777777" w:rsidR="0071473B" w:rsidRDefault="00BE1793" w:rsidP="00C52F11">
      <w:pPr>
        <w:pStyle w:val="prastasiniatinklio"/>
        <w:shd w:val="clear" w:color="auto" w:fill="FFFFFF"/>
        <w:spacing w:before="0" w:beforeAutospacing="0" w:after="0" w:afterAutospacing="0"/>
        <w:jc w:val="both"/>
        <w:rPr>
          <w:color w:val="212529"/>
        </w:rPr>
      </w:pPr>
      <w:r w:rsidRPr="0071473B">
        <w:rPr>
          <w:rStyle w:val="Emfaz"/>
          <w:color w:val="212529"/>
        </w:rPr>
        <w:t>Pretendentų atrankos būdas</w:t>
      </w:r>
      <w:r w:rsidRPr="0071473B">
        <w:rPr>
          <w:color w:val="212529"/>
        </w:rPr>
        <w:t> – testas žodžiu (pokalbis), kurį sudaro pretendentų atsakymai į komisijos narių teikiamus klausimus, skirtus pretendentų kompetencijoms išsiaiškinti</w:t>
      </w:r>
      <w:r w:rsidR="0071473B">
        <w:rPr>
          <w:color w:val="212529"/>
        </w:rPr>
        <w:t>.</w:t>
      </w:r>
    </w:p>
    <w:p w14:paraId="31077D44" w14:textId="77777777" w:rsidR="003B3C2F" w:rsidRPr="00C52F11" w:rsidRDefault="003B3C2F" w:rsidP="00C52F11">
      <w:pPr>
        <w:pStyle w:val="prastasiniatinklio"/>
        <w:shd w:val="clear" w:color="auto" w:fill="FFFFFF"/>
        <w:spacing w:before="0" w:beforeAutospacing="0" w:after="0" w:afterAutospacing="0"/>
        <w:jc w:val="both"/>
        <w:rPr>
          <w:color w:val="212529"/>
          <w:sz w:val="12"/>
          <w:szCs w:val="12"/>
        </w:rPr>
      </w:pPr>
    </w:p>
    <w:p w14:paraId="075D66CF" w14:textId="3EDAB131" w:rsidR="0071473B" w:rsidRPr="003B3C2F" w:rsidRDefault="003B3C2F" w:rsidP="00C52F11">
      <w:pPr>
        <w:pStyle w:val="prastasiniatinklio"/>
        <w:shd w:val="clear" w:color="auto" w:fill="FFFFFF"/>
        <w:spacing w:before="0" w:beforeAutospacing="0" w:after="0" w:afterAutospacing="0"/>
        <w:jc w:val="both"/>
        <w:rPr>
          <w:color w:val="212529"/>
          <w:shd w:val="clear" w:color="auto" w:fill="FFFFFF"/>
        </w:rPr>
      </w:pPr>
      <w:r w:rsidRPr="003B3C2F">
        <w:rPr>
          <w:rStyle w:val="Grietas"/>
          <w:b w:val="0"/>
          <w:i/>
          <w:color w:val="212529"/>
          <w:shd w:val="clear" w:color="auto" w:fill="FFFFFF"/>
        </w:rPr>
        <w:t>Darbo užmokestis:</w:t>
      </w:r>
      <w:r w:rsidRPr="003B3C2F">
        <w:rPr>
          <w:color w:val="212529"/>
          <w:shd w:val="clear" w:color="auto" w:fill="FFFFFF"/>
        </w:rPr>
        <w:t xml:space="preserve"> pareiginės algos pastoviosios dalies koeficientas – </w:t>
      </w:r>
      <w:r w:rsidR="004238BE">
        <w:rPr>
          <w:color w:val="212529"/>
          <w:shd w:val="clear" w:color="auto" w:fill="FFFFFF"/>
        </w:rPr>
        <w:t xml:space="preserve">nuo </w:t>
      </w:r>
      <w:r w:rsidR="000354D0">
        <w:rPr>
          <w:shd w:val="clear" w:color="auto" w:fill="FFFFFF"/>
        </w:rPr>
        <w:t>6,95</w:t>
      </w:r>
      <w:r w:rsidR="004238BE">
        <w:rPr>
          <w:shd w:val="clear" w:color="auto" w:fill="FFFFFF"/>
        </w:rPr>
        <w:t xml:space="preserve"> iki 8,</w:t>
      </w:r>
      <w:r w:rsidR="000354D0">
        <w:rPr>
          <w:shd w:val="clear" w:color="auto" w:fill="FFFFFF"/>
        </w:rPr>
        <w:t>7</w:t>
      </w:r>
      <w:r w:rsidR="004238BE">
        <w:rPr>
          <w:shd w:val="clear" w:color="auto" w:fill="FFFFFF"/>
        </w:rPr>
        <w:t xml:space="preserve"> (atsižvelgiant į turimą profesinio darbo patirtį).</w:t>
      </w:r>
    </w:p>
    <w:p w14:paraId="253DCEA8" w14:textId="77777777" w:rsidR="003B3C2F" w:rsidRPr="00C52F11" w:rsidRDefault="003B3C2F" w:rsidP="00C52F11">
      <w:pPr>
        <w:pStyle w:val="prastasiniatinklio"/>
        <w:shd w:val="clear" w:color="auto" w:fill="FFFFFF"/>
        <w:spacing w:before="0" w:beforeAutospacing="0" w:after="0" w:afterAutospacing="0"/>
        <w:jc w:val="both"/>
        <w:rPr>
          <w:color w:val="212529"/>
          <w:sz w:val="12"/>
          <w:szCs w:val="12"/>
        </w:rPr>
      </w:pPr>
    </w:p>
    <w:p w14:paraId="4F2DCEBF" w14:textId="77777777" w:rsidR="0071473B" w:rsidRDefault="00BE1793" w:rsidP="00C52F11">
      <w:pPr>
        <w:pStyle w:val="prastasiniatinklio"/>
        <w:shd w:val="clear" w:color="auto" w:fill="FFFFFF"/>
        <w:spacing w:before="0" w:beforeAutospacing="0" w:after="0" w:afterAutospacing="0"/>
        <w:jc w:val="both"/>
        <w:rPr>
          <w:color w:val="212529"/>
        </w:rPr>
      </w:pPr>
      <w:r w:rsidRPr="0071473B">
        <w:rPr>
          <w:rStyle w:val="Emfaz"/>
          <w:color w:val="212529"/>
        </w:rPr>
        <w:t>Papildoma informacija apie konkursą teikiama</w:t>
      </w:r>
      <w:r w:rsidRPr="0071473B">
        <w:rPr>
          <w:color w:val="212529"/>
        </w:rPr>
        <w:t> </w:t>
      </w:r>
    </w:p>
    <w:p w14:paraId="2B615110" w14:textId="6D77B0CB" w:rsidR="0071473B" w:rsidRDefault="0071473B" w:rsidP="00C52F11">
      <w:pPr>
        <w:pStyle w:val="prastasiniatinklio"/>
        <w:shd w:val="clear" w:color="auto" w:fill="FFFFFF"/>
        <w:spacing w:before="0" w:beforeAutospacing="0" w:after="0" w:afterAutospacing="0"/>
        <w:jc w:val="both"/>
        <w:rPr>
          <w:strike/>
          <w:color w:val="FF0000"/>
        </w:rPr>
      </w:pPr>
      <w:r>
        <w:rPr>
          <w:iCs/>
          <w:lang w:bidi="he-IL"/>
        </w:rPr>
        <w:t>Direktorė Viktorija Lygnugarienė, tel. 8 686 33702</w:t>
      </w:r>
      <w:r w:rsidRPr="0071473B">
        <w:rPr>
          <w:iCs/>
          <w:lang w:bidi="he-IL"/>
        </w:rPr>
        <w:t xml:space="preserve">, el. paštas: </w:t>
      </w:r>
      <w:hyperlink r:id="rId6" w:history="1">
        <w:r w:rsidR="00722B25" w:rsidRPr="005C5EEE">
          <w:rPr>
            <w:rStyle w:val="Hipersaitas"/>
          </w:rPr>
          <w:t>gargzduspc</w:t>
        </w:r>
        <w:r w:rsidR="00722B25" w:rsidRPr="005C5EEE">
          <w:rPr>
            <w:rStyle w:val="Hipersaitas"/>
            <w:iCs/>
            <w:lang w:bidi="he-IL"/>
          </w:rPr>
          <w:t>@gmail.com</w:t>
        </w:r>
      </w:hyperlink>
    </w:p>
    <w:p w14:paraId="4F6FA289" w14:textId="77777777" w:rsidR="00BE1793" w:rsidRDefault="00BE1793" w:rsidP="0071473B">
      <w:pPr>
        <w:rPr>
          <w:b/>
        </w:rPr>
      </w:pPr>
    </w:p>
    <w:p w14:paraId="08BB45CD" w14:textId="77777777" w:rsidR="0071473B" w:rsidRDefault="0071473B" w:rsidP="0071473B">
      <w:pPr>
        <w:rPr>
          <w:b/>
        </w:rPr>
      </w:pPr>
    </w:p>
    <w:p w14:paraId="13718FC2" w14:textId="77777777" w:rsidR="0071473B" w:rsidRDefault="0071473B" w:rsidP="0071473B">
      <w:pPr>
        <w:rPr>
          <w:b/>
        </w:rPr>
      </w:pPr>
    </w:p>
    <w:p w14:paraId="06A4C77E" w14:textId="77777777" w:rsidR="0071473B" w:rsidRDefault="0071473B" w:rsidP="0071473B">
      <w:pPr>
        <w:rPr>
          <w:b/>
        </w:rPr>
      </w:pPr>
    </w:p>
    <w:sectPr w:rsidR="0071473B" w:rsidSect="005A6CD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EB4"/>
    <w:multiLevelType w:val="hybridMultilevel"/>
    <w:tmpl w:val="FD7AD1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642E98"/>
    <w:multiLevelType w:val="hybridMultilevel"/>
    <w:tmpl w:val="A0729C96"/>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896414"/>
    <w:multiLevelType w:val="hybridMultilevel"/>
    <w:tmpl w:val="CF4E992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2E3C46"/>
    <w:multiLevelType w:val="hybridMultilevel"/>
    <w:tmpl w:val="2BBAD71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1208A"/>
    <w:multiLevelType w:val="hybridMultilevel"/>
    <w:tmpl w:val="AD2E4A34"/>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453668"/>
    <w:multiLevelType w:val="multilevel"/>
    <w:tmpl w:val="C61CD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A3473"/>
    <w:multiLevelType w:val="hybridMultilevel"/>
    <w:tmpl w:val="C0E232CC"/>
    <w:lvl w:ilvl="0" w:tplc="08090001">
      <w:start w:val="1"/>
      <w:numFmt w:val="bullet"/>
      <w:lvlText w:val=""/>
      <w:lvlJc w:val="left"/>
      <w:pPr>
        <w:tabs>
          <w:tab w:val="num" w:pos="754"/>
        </w:tabs>
        <w:ind w:left="754"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25D2B"/>
    <w:multiLevelType w:val="multilevel"/>
    <w:tmpl w:val="CF4E992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2575D9"/>
    <w:multiLevelType w:val="hybridMultilevel"/>
    <w:tmpl w:val="87D43B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495330"/>
    <w:multiLevelType w:val="multilevel"/>
    <w:tmpl w:val="858E0988"/>
    <w:lvl w:ilvl="0">
      <w:start w:val="1"/>
      <w:numFmt w:val="decimal"/>
      <w:lvlText w:val="%1."/>
      <w:lvlJc w:val="left"/>
      <w:pPr>
        <w:ind w:left="840" w:hanging="360"/>
      </w:pPr>
      <w:rPr>
        <w:rFonts w:ascii="Times New Roman" w:eastAsia="Times New Roman" w:hAnsi="Times New Roman" w:cs="Times New Roman"/>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15:restartNumberingAfterBreak="0">
    <w:nsid w:val="6F0030E4"/>
    <w:multiLevelType w:val="hybridMultilevel"/>
    <w:tmpl w:val="D5A4918E"/>
    <w:lvl w:ilvl="0" w:tplc="967C91A4">
      <w:start w:val="10"/>
      <w:numFmt w:val="bullet"/>
      <w:lvlText w:val="-"/>
      <w:lvlJc w:val="left"/>
      <w:pPr>
        <w:ind w:left="720" w:hanging="360"/>
      </w:pPr>
      <w:rPr>
        <w:rFonts w:ascii="Times New Roman" w:eastAsia="Times New Roman" w:hAnsi="Times New Roman" w:cs="Times New Roman" w:hint="default"/>
        <w:color w:val="7030A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FA42DE6"/>
    <w:multiLevelType w:val="hybridMultilevel"/>
    <w:tmpl w:val="6EBC9CB4"/>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16B5D77"/>
    <w:multiLevelType w:val="hybridMultilevel"/>
    <w:tmpl w:val="E868656A"/>
    <w:lvl w:ilvl="0" w:tplc="08090001">
      <w:start w:val="1"/>
      <w:numFmt w:val="bullet"/>
      <w:lvlText w:val=""/>
      <w:lvlJc w:val="left"/>
      <w:pPr>
        <w:tabs>
          <w:tab w:val="num" w:pos="754"/>
        </w:tabs>
        <w:ind w:left="754"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816255"/>
    <w:multiLevelType w:val="hybridMultilevel"/>
    <w:tmpl w:val="1EC4CB7E"/>
    <w:lvl w:ilvl="0" w:tplc="8B7EC3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70B3A"/>
    <w:multiLevelType w:val="hybridMultilevel"/>
    <w:tmpl w:val="CDC6A586"/>
    <w:lvl w:ilvl="0" w:tplc="967C91A4">
      <w:start w:val="10"/>
      <w:numFmt w:val="bullet"/>
      <w:lvlText w:val="-"/>
      <w:lvlJc w:val="left"/>
      <w:pPr>
        <w:ind w:left="1146" w:hanging="360"/>
      </w:pPr>
      <w:rPr>
        <w:rFonts w:ascii="Times New Roman" w:eastAsia="Times New Roman" w:hAnsi="Times New Roman" w:cs="Times New Roman" w:hint="default"/>
        <w:color w:val="7030A0"/>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16cid:durableId="2116248489">
    <w:abstractNumId w:val="3"/>
  </w:num>
  <w:num w:numId="2" w16cid:durableId="476191919">
    <w:abstractNumId w:val="6"/>
  </w:num>
  <w:num w:numId="3" w16cid:durableId="656344769">
    <w:abstractNumId w:val="12"/>
  </w:num>
  <w:num w:numId="4" w16cid:durableId="1499685488">
    <w:abstractNumId w:val="2"/>
  </w:num>
  <w:num w:numId="5" w16cid:durableId="721099581">
    <w:abstractNumId w:val="5"/>
  </w:num>
  <w:num w:numId="6" w16cid:durableId="495994438">
    <w:abstractNumId w:val="7"/>
  </w:num>
  <w:num w:numId="7" w16cid:durableId="961618122">
    <w:abstractNumId w:val="1"/>
  </w:num>
  <w:num w:numId="8" w16cid:durableId="471366279">
    <w:abstractNumId w:val="8"/>
  </w:num>
  <w:num w:numId="9" w16cid:durableId="1725522312">
    <w:abstractNumId w:val="9"/>
  </w:num>
  <w:num w:numId="10" w16cid:durableId="1558974764">
    <w:abstractNumId w:val="0"/>
  </w:num>
  <w:num w:numId="11" w16cid:durableId="1726634356">
    <w:abstractNumId w:val="4"/>
  </w:num>
  <w:num w:numId="12" w16cid:durableId="98718288">
    <w:abstractNumId w:val="10"/>
  </w:num>
  <w:num w:numId="13" w16cid:durableId="479735789">
    <w:abstractNumId w:val="14"/>
  </w:num>
  <w:num w:numId="14" w16cid:durableId="1708603489">
    <w:abstractNumId w:val="11"/>
  </w:num>
  <w:num w:numId="15" w16cid:durableId="6084376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4E"/>
    <w:rsid w:val="000248AD"/>
    <w:rsid w:val="000354D0"/>
    <w:rsid w:val="000A39B9"/>
    <w:rsid w:val="000A736D"/>
    <w:rsid w:val="000D08EF"/>
    <w:rsid w:val="000D0955"/>
    <w:rsid w:val="000D2980"/>
    <w:rsid w:val="000D5269"/>
    <w:rsid w:val="000E055C"/>
    <w:rsid w:val="00110519"/>
    <w:rsid w:val="00121D1A"/>
    <w:rsid w:val="001325AC"/>
    <w:rsid w:val="001514C4"/>
    <w:rsid w:val="0018162D"/>
    <w:rsid w:val="001A5DCB"/>
    <w:rsid w:val="001C4892"/>
    <w:rsid w:val="00210B2B"/>
    <w:rsid w:val="00215833"/>
    <w:rsid w:val="00263ECC"/>
    <w:rsid w:val="002D10BB"/>
    <w:rsid w:val="002D3B3D"/>
    <w:rsid w:val="002F529E"/>
    <w:rsid w:val="00317F49"/>
    <w:rsid w:val="003820E7"/>
    <w:rsid w:val="00383EB9"/>
    <w:rsid w:val="003B3C2F"/>
    <w:rsid w:val="003C4855"/>
    <w:rsid w:val="003D2A5F"/>
    <w:rsid w:val="003E2B17"/>
    <w:rsid w:val="0042167B"/>
    <w:rsid w:val="004238BE"/>
    <w:rsid w:val="0045134F"/>
    <w:rsid w:val="00466DAA"/>
    <w:rsid w:val="0048193C"/>
    <w:rsid w:val="00497ED3"/>
    <w:rsid w:val="004A3AEE"/>
    <w:rsid w:val="004A43B7"/>
    <w:rsid w:val="004E129C"/>
    <w:rsid w:val="004F2B5C"/>
    <w:rsid w:val="00520C78"/>
    <w:rsid w:val="00561AA8"/>
    <w:rsid w:val="00586D23"/>
    <w:rsid w:val="00593131"/>
    <w:rsid w:val="005A018D"/>
    <w:rsid w:val="005A6CD6"/>
    <w:rsid w:val="005C6CE1"/>
    <w:rsid w:val="005F18E3"/>
    <w:rsid w:val="00610965"/>
    <w:rsid w:val="00624A3C"/>
    <w:rsid w:val="00643446"/>
    <w:rsid w:val="006A6404"/>
    <w:rsid w:val="006C54DA"/>
    <w:rsid w:val="006D7933"/>
    <w:rsid w:val="0071473B"/>
    <w:rsid w:val="00722B25"/>
    <w:rsid w:val="007327BA"/>
    <w:rsid w:val="00744CF5"/>
    <w:rsid w:val="007526EA"/>
    <w:rsid w:val="007705EC"/>
    <w:rsid w:val="0077138D"/>
    <w:rsid w:val="007824D0"/>
    <w:rsid w:val="007B0E34"/>
    <w:rsid w:val="007E714E"/>
    <w:rsid w:val="007F098B"/>
    <w:rsid w:val="00801C49"/>
    <w:rsid w:val="00802638"/>
    <w:rsid w:val="00870A20"/>
    <w:rsid w:val="00897EAB"/>
    <w:rsid w:val="008A1FC0"/>
    <w:rsid w:val="008A2BA2"/>
    <w:rsid w:val="008A54F9"/>
    <w:rsid w:val="008C5BD7"/>
    <w:rsid w:val="008C6E3E"/>
    <w:rsid w:val="008F3CD1"/>
    <w:rsid w:val="00945590"/>
    <w:rsid w:val="00981D85"/>
    <w:rsid w:val="009A0312"/>
    <w:rsid w:val="009D3518"/>
    <w:rsid w:val="009E1B8D"/>
    <w:rsid w:val="009E6599"/>
    <w:rsid w:val="009F2E21"/>
    <w:rsid w:val="00A13A87"/>
    <w:rsid w:val="00A16DA3"/>
    <w:rsid w:val="00A36680"/>
    <w:rsid w:val="00A81375"/>
    <w:rsid w:val="00A96547"/>
    <w:rsid w:val="00AA0BD1"/>
    <w:rsid w:val="00AF4875"/>
    <w:rsid w:val="00B714D5"/>
    <w:rsid w:val="00B95363"/>
    <w:rsid w:val="00BA6D95"/>
    <w:rsid w:val="00BB60AD"/>
    <w:rsid w:val="00BB63FF"/>
    <w:rsid w:val="00BE1793"/>
    <w:rsid w:val="00BE4B8E"/>
    <w:rsid w:val="00C12015"/>
    <w:rsid w:val="00C125F4"/>
    <w:rsid w:val="00C23700"/>
    <w:rsid w:val="00C2588D"/>
    <w:rsid w:val="00C52F11"/>
    <w:rsid w:val="00C6542C"/>
    <w:rsid w:val="00CC1DAB"/>
    <w:rsid w:val="00CE52DA"/>
    <w:rsid w:val="00CE561D"/>
    <w:rsid w:val="00D16A4D"/>
    <w:rsid w:val="00D27058"/>
    <w:rsid w:val="00D30D80"/>
    <w:rsid w:val="00D34FEC"/>
    <w:rsid w:val="00D364A9"/>
    <w:rsid w:val="00D43640"/>
    <w:rsid w:val="00D47D94"/>
    <w:rsid w:val="00D77A00"/>
    <w:rsid w:val="00D92026"/>
    <w:rsid w:val="00DA0162"/>
    <w:rsid w:val="00DE7EA5"/>
    <w:rsid w:val="00E24509"/>
    <w:rsid w:val="00E255E4"/>
    <w:rsid w:val="00EA2D1C"/>
    <w:rsid w:val="00EA6B52"/>
    <w:rsid w:val="00EC4D70"/>
    <w:rsid w:val="00EE3477"/>
    <w:rsid w:val="00F25E72"/>
    <w:rsid w:val="00F26CB3"/>
    <w:rsid w:val="00F30BA4"/>
    <w:rsid w:val="00F373A1"/>
    <w:rsid w:val="00F3785F"/>
    <w:rsid w:val="00F50ECA"/>
    <w:rsid w:val="00F71E87"/>
    <w:rsid w:val="00FB4B4A"/>
    <w:rsid w:val="00FD1476"/>
    <w:rsid w:val="00FF44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E273D"/>
  <w15:chartTrackingRefBased/>
  <w15:docId w15:val="{DA819C21-E16D-402A-84ED-76465136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4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0248AD"/>
    <w:rPr>
      <w:rFonts w:ascii="Tahoma" w:hAnsi="Tahoma" w:cs="Tahoma"/>
      <w:sz w:val="16"/>
      <w:szCs w:val="16"/>
    </w:rPr>
  </w:style>
  <w:style w:type="character" w:customStyle="1" w:styleId="DebesliotekstasDiagrama">
    <w:name w:val="Debesėlio tekstas Diagrama"/>
    <w:link w:val="Debesliotekstas"/>
    <w:rsid w:val="000248AD"/>
    <w:rPr>
      <w:rFonts w:ascii="Tahoma" w:hAnsi="Tahoma" w:cs="Tahoma"/>
      <w:sz w:val="16"/>
      <w:szCs w:val="16"/>
    </w:rPr>
  </w:style>
  <w:style w:type="character" w:styleId="Hipersaitas">
    <w:name w:val="Hyperlink"/>
    <w:rsid w:val="000248AD"/>
    <w:rPr>
      <w:color w:val="0000FF"/>
      <w:u w:val="single"/>
    </w:rPr>
  </w:style>
  <w:style w:type="character" w:styleId="Komentaronuoroda">
    <w:name w:val="annotation reference"/>
    <w:rsid w:val="000A736D"/>
    <w:rPr>
      <w:sz w:val="16"/>
      <w:szCs w:val="16"/>
    </w:rPr>
  </w:style>
  <w:style w:type="paragraph" w:styleId="Komentarotekstas">
    <w:name w:val="annotation text"/>
    <w:basedOn w:val="prastasis"/>
    <w:link w:val="KomentarotekstasDiagrama"/>
    <w:rsid w:val="000A736D"/>
    <w:rPr>
      <w:sz w:val="20"/>
      <w:szCs w:val="20"/>
    </w:rPr>
  </w:style>
  <w:style w:type="character" w:customStyle="1" w:styleId="KomentarotekstasDiagrama">
    <w:name w:val="Komentaro tekstas Diagrama"/>
    <w:basedOn w:val="Numatytasispastraiposriftas"/>
    <w:link w:val="Komentarotekstas"/>
    <w:rsid w:val="000A736D"/>
  </w:style>
  <w:style w:type="paragraph" w:styleId="Komentarotema">
    <w:name w:val="annotation subject"/>
    <w:basedOn w:val="Komentarotekstas"/>
    <w:next w:val="Komentarotekstas"/>
    <w:link w:val="KomentarotemaDiagrama"/>
    <w:rsid w:val="000A736D"/>
    <w:rPr>
      <w:b/>
      <w:bCs/>
    </w:rPr>
  </w:style>
  <w:style w:type="character" w:customStyle="1" w:styleId="KomentarotemaDiagrama">
    <w:name w:val="Komentaro tema Diagrama"/>
    <w:link w:val="Komentarotema"/>
    <w:rsid w:val="000A736D"/>
    <w:rPr>
      <w:b/>
      <w:bCs/>
    </w:rPr>
  </w:style>
  <w:style w:type="paragraph" w:customStyle="1" w:styleId="pagrindinistekstas1">
    <w:name w:val="pagrindinistekstas1"/>
    <w:basedOn w:val="prastasis"/>
    <w:rsid w:val="00870A20"/>
    <w:pPr>
      <w:spacing w:before="100" w:beforeAutospacing="1" w:after="100" w:afterAutospacing="1"/>
    </w:pPr>
  </w:style>
  <w:style w:type="paragraph" w:styleId="prastasiniatinklio">
    <w:name w:val="Normal (Web)"/>
    <w:basedOn w:val="prastasis"/>
    <w:uiPriority w:val="99"/>
    <w:unhideWhenUsed/>
    <w:rsid w:val="00AA0BD1"/>
    <w:pPr>
      <w:spacing w:before="100" w:beforeAutospacing="1" w:after="100" w:afterAutospacing="1"/>
    </w:pPr>
  </w:style>
  <w:style w:type="character" w:customStyle="1" w:styleId="apple-converted-space">
    <w:name w:val="apple-converted-space"/>
    <w:rsid w:val="00AA0BD1"/>
  </w:style>
  <w:style w:type="paragraph" w:customStyle="1" w:styleId="a">
    <w:basedOn w:val="prastasis"/>
    <w:next w:val="prastasiniatinklio"/>
    <w:uiPriority w:val="99"/>
    <w:unhideWhenUsed/>
    <w:rsid w:val="005A018D"/>
    <w:pPr>
      <w:spacing w:before="100" w:beforeAutospacing="1" w:after="100" w:afterAutospacing="1"/>
    </w:pPr>
  </w:style>
  <w:style w:type="character" w:styleId="Grietas">
    <w:name w:val="Strong"/>
    <w:uiPriority w:val="22"/>
    <w:qFormat/>
    <w:rsid w:val="005A018D"/>
    <w:rPr>
      <w:b/>
      <w:bCs/>
    </w:rPr>
  </w:style>
  <w:style w:type="character" w:customStyle="1" w:styleId="Bodytext">
    <w:name w:val="Body text_"/>
    <w:link w:val="Pagrindinistekstas10"/>
    <w:rsid w:val="005A018D"/>
    <w:rPr>
      <w:sz w:val="22"/>
      <w:szCs w:val="22"/>
      <w:shd w:val="clear" w:color="auto" w:fill="FFFFFF"/>
    </w:rPr>
  </w:style>
  <w:style w:type="paragraph" w:customStyle="1" w:styleId="Pagrindinistekstas10">
    <w:name w:val="Pagrindinis tekstas1"/>
    <w:basedOn w:val="prastasis"/>
    <w:link w:val="Bodytext"/>
    <w:rsid w:val="005A018D"/>
    <w:pPr>
      <w:widowControl w:val="0"/>
      <w:shd w:val="clear" w:color="auto" w:fill="FFFFFF"/>
      <w:spacing w:line="269" w:lineRule="exact"/>
    </w:pPr>
    <w:rPr>
      <w:sz w:val="22"/>
      <w:szCs w:val="22"/>
    </w:rPr>
  </w:style>
  <w:style w:type="paragraph" w:styleId="Pagrindinistekstas3">
    <w:name w:val="Body Text 3"/>
    <w:basedOn w:val="prastasis"/>
    <w:link w:val="Pagrindinistekstas3Diagrama"/>
    <w:rsid w:val="005A018D"/>
    <w:pPr>
      <w:spacing w:before="100" w:beforeAutospacing="1" w:after="100" w:afterAutospacing="1"/>
    </w:pPr>
  </w:style>
  <w:style w:type="character" w:customStyle="1" w:styleId="Pagrindinistekstas3Diagrama">
    <w:name w:val="Pagrindinis tekstas 3 Diagrama"/>
    <w:link w:val="Pagrindinistekstas3"/>
    <w:rsid w:val="005A018D"/>
    <w:rPr>
      <w:sz w:val="24"/>
      <w:szCs w:val="24"/>
    </w:rPr>
  </w:style>
  <w:style w:type="paragraph" w:styleId="Pagrindinistekstas">
    <w:name w:val="Body Text"/>
    <w:basedOn w:val="prastasis"/>
    <w:link w:val="PagrindinistekstasDiagrama"/>
    <w:rsid w:val="005A018D"/>
    <w:pPr>
      <w:spacing w:after="120"/>
    </w:pPr>
  </w:style>
  <w:style w:type="character" w:customStyle="1" w:styleId="PagrindinistekstasDiagrama">
    <w:name w:val="Pagrindinis tekstas Diagrama"/>
    <w:link w:val="Pagrindinistekstas"/>
    <w:rsid w:val="005A018D"/>
    <w:rPr>
      <w:sz w:val="24"/>
      <w:szCs w:val="24"/>
    </w:rPr>
  </w:style>
  <w:style w:type="paragraph" w:customStyle="1" w:styleId="Stilius1">
    <w:name w:val="Stilius1"/>
    <w:basedOn w:val="prastasis"/>
    <w:next w:val="prastasis"/>
    <w:qFormat/>
    <w:rsid w:val="005A018D"/>
    <w:pPr>
      <w:ind w:firstLine="720"/>
      <w:jc w:val="both"/>
    </w:pPr>
    <w:rPr>
      <w:sz w:val="22"/>
      <w:szCs w:val="20"/>
    </w:rPr>
  </w:style>
  <w:style w:type="character" w:styleId="Emfaz">
    <w:name w:val="Emphasis"/>
    <w:uiPriority w:val="20"/>
    <w:qFormat/>
    <w:rsid w:val="00BE1793"/>
    <w:rPr>
      <w:i/>
      <w:iCs/>
    </w:rPr>
  </w:style>
  <w:style w:type="character" w:styleId="Perirtashipersaitas">
    <w:name w:val="FollowedHyperlink"/>
    <w:rsid w:val="00317F49"/>
    <w:rPr>
      <w:color w:val="954F72"/>
      <w:u w:val="single"/>
    </w:rPr>
  </w:style>
  <w:style w:type="character" w:styleId="Neapdorotaspaminjimas">
    <w:name w:val="Unresolved Mention"/>
    <w:uiPriority w:val="99"/>
    <w:semiHidden/>
    <w:unhideWhenUsed/>
    <w:rsid w:val="00A13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7861">
      <w:bodyDiv w:val="1"/>
      <w:marLeft w:val="0"/>
      <w:marRight w:val="0"/>
      <w:marTop w:val="0"/>
      <w:marBottom w:val="0"/>
      <w:divBdr>
        <w:top w:val="none" w:sz="0" w:space="0" w:color="auto"/>
        <w:left w:val="none" w:sz="0" w:space="0" w:color="auto"/>
        <w:bottom w:val="none" w:sz="0" w:space="0" w:color="auto"/>
        <w:right w:val="none" w:sz="0" w:space="0" w:color="auto"/>
      </w:divBdr>
    </w:div>
    <w:div w:id="10707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gzduspc@gmail.com" TargetMode="External"/><Relationship Id="rId5" Type="http://schemas.openxmlformats.org/officeDocument/2006/relationships/hyperlink" Target="https://portalas.vtd.lt/lt/personalo-specialistas-vadybininkas-322;82329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5209</Words>
  <Characters>2970</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Darbo pasiūlymų skelbimai tik į:</vt:lpstr>
      <vt:lpstr>Darbo pasiūlymų skelbimai tik į:</vt:lpstr>
    </vt:vector>
  </TitlesOfParts>
  <Company>VTD prie VRM</Company>
  <LinksUpToDate>false</LinksUpToDate>
  <CharactersWithSpaces>8163</CharactersWithSpaces>
  <SharedDoc>false</SharedDoc>
  <HLinks>
    <vt:vector size="12" baseType="variant">
      <vt:variant>
        <vt:i4>852017</vt:i4>
      </vt:variant>
      <vt:variant>
        <vt:i4>3</vt:i4>
      </vt:variant>
      <vt:variant>
        <vt:i4>0</vt:i4>
      </vt:variant>
      <vt:variant>
        <vt:i4>5</vt:i4>
      </vt:variant>
      <vt:variant>
        <vt:lpwstr>mailto:gargzduspc@gmail.com</vt:lpwstr>
      </vt:variant>
      <vt:variant>
        <vt:lpwstr/>
      </vt:variant>
      <vt:variant>
        <vt:i4>4980751</vt:i4>
      </vt:variant>
      <vt:variant>
        <vt:i4>0</vt:i4>
      </vt:variant>
      <vt:variant>
        <vt:i4>0</vt:i4>
      </vt:variant>
      <vt:variant>
        <vt:i4>5</vt:i4>
      </vt:variant>
      <vt:variant>
        <vt:lpwstr>https://portalas.vtd.lt/lt/gargzdu-socialiniu-paslaugu-centro-padalinys-globos-centras-socialinis-darbuotojas-322;749280.html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pasiūlymų skelbimai tik į:</dc:title>
  <dc:subject/>
  <dc:creator>m07078</dc:creator>
  <cp:keywords/>
  <cp:lastModifiedBy>Direktore</cp:lastModifiedBy>
  <cp:revision>2</cp:revision>
  <cp:lastPrinted>2020-10-09T11:08:00Z</cp:lastPrinted>
  <dcterms:created xsi:type="dcterms:W3CDTF">2022-09-08T08:50:00Z</dcterms:created>
  <dcterms:modified xsi:type="dcterms:W3CDTF">2022-09-08T08:50:00Z</dcterms:modified>
</cp:coreProperties>
</file>