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6D91" w14:textId="77777777" w:rsidR="0019731A" w:rsidRDefault="0019731A" w:rsidP="00582841">
      <w:pPr>
        <w:jc w:val="center"/>
        <w:rPr>
          <w:b/>
        </w:rPr>
      </w:pPr>
    </w:p>
    <w:p w14:paraId="03DF6690" w14:textId="015C2120" w:rsidR="00183808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6B110A94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>2</w:t>
      </w:r>
      <w:r w:rsidR="00E71FEC">
        <w:rPr>
          <w:b/>
        </w:rPr>
        <w:t>2</w:t>
      </w:r>
      <w:r w:rsidR="00183808">
        <w:rPr>
          <w:b/>
        </w:rPr>
        <w:t xml:space="preserve">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 xml:space="preserve">I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530F1ED6" w14:textId="77777777" w:rsidR="00136460" w:rsidRPr="005172F7" w:rsidRDefault="00136460" w:rsidP="00136460">
      <w:pPr>
        <w:ind w:firstLine="720"/>
        <w:jc w:val="both"/>
      </w:pPr>
      <w:smartTag w:uri="urn:schemas-microsoft-com:office:smarttags" w:element="metricconverter">
        <w:smartTagPr>
          <w:attr w:name="ProductID" w:val="2003 m"/>
        </w:smartTagPr>
        <w:r w:rsidRPr="005172F7">
          <w:t>2003 m</w:t>
        </w:r>
      </w:smartTag>
      <w:r w:rsidRPr="005172F7">
        <w:t>. rugsėjo mėn. 1 d. Klaipėdos rajono savivaldybėje įregistruota VšĮ Gargžd</w:t>
      </w:r>
      <w:r>
        <w:t xml:space="preserve">ų </w:t>
      </w:r>
      <w:r w:rsidRPr="005172F7">
        <w:t xml:space="preserve">socialinių paslaugų centras (toliau - Įstaiga), nuo </w:t>
      </w:r>
      <w:smartTag w:uri="urn:schemas-microsoft-com:office:smarttags" w:element="metricconverter">
        <w:smartTagPr>
          <w:attr w:name="ProductID" w:val="2009 m"/>
        </w:smartTagPr>
        <w:r w:rsidRPr="005172F7">
          <w:t>2009 m</w:t>
        </w:r>
      </w:smartTag>
      <w:r w:rsidRPr="005172F7">
        <w:t>. sausio 5 d. išduotas naujas registracijos  pažymėjimas, įstaiga tapo biudžetine.</w:t>
      </w:r>
    </w:p>
    <w:p w14:paraId="061ED927" w14:textId="77777777" w:rsidR="00136460" w:rsidRPr="005172F7" w:rsidRDefault="00136460" w:rsidP="00136460">
      <w:pPr>
        <w:ind w:firstLine="720"/>
        <w:jc w:val="both"/>
      </w:pPr>
      <w:r w:rsidRPr="005172F7">
        <w:t>Registracijos duomenys. Įstaigos kodas: 163748481; registracijos Nr. 128090. Įstaigos buveinės adresas: Sodo g. 1 LT-96136, Gargždai, Klaipėdos rajonas.</w:t>
      </w:r>
    </w:p>
    <w:p w14:paraId="0F6E5FFE" w14:textId="77777777" w:rsidR="00136460" w:rsidRPr="000707C0" w:rsidRDefault="00136460" w:rsidP="00136460">
      <w:pPr>
        <w:ind w:firstLine="720"/>
        <w:jc w:val="both"/>
      </w:pPr>
      <w:r w:rsidRPr="000707C0">
        <w:t xml:space="preserve">Įstaiga vykdo nuostatuose nustatytas funkcijas. Įstaigos pagrindinė veikla – socialinio darbo veikla (pagrindinė veikla pagal EVRK – 889900. Nesusijusi su apgyvendinimu socialinio darbo veikla). </w:t>
      </w:r>
    </w:p>
    <w:p w14:paraId="1865549D" w14:textId="517B1ACE" w:rsidR="00136460" w:rsidRPr="00890C93" w:rsidRDefault="00136460" w:rsidP="00136460">
      <w:pPr>
        <w:ind w:firstLine="720"/>
        <w:jc w:val="both"/>
      </w:pPr>
      <w:r>
        <w:t>Patvirtintas etatų skaičius</w:t>
      </w:r>
      <w:r w:rsidRPr="00940A09">
        <w:t xml:space="preserve"> 60,65 etato.</w:t>
      </w:r>
      <w:r w:rsidRPr="00890C93">
        <w:t xml:space="preserve"> 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56F0023A" w:rsidR="004438E2" w:rsidRPr="00655D6B" w:rsidRDefault="00655D6B" w:rsidP="005D4D6D">
      <w:pPr>
        <w:ind w:firstLine="720"/>
        <w:jc w:val="both"/>
        <w:rPr>
          <w:bCs/>
        </w:rPr>
      </w:pPr>
      <w:r>
        <w:t>Gargždų socialinių paslaugų centro apskaitos politika aprašyta 20</w:t>
      </w:r>
      <w:r w:rsidR="00A924C0">
        <w:t>2</w:t>
      </w:r>
      <w:r w:rsidR="005317C1">
        <w:t>1</w:t>
      </w:r>
      <w:r>
        <w:t xml:space="preserve"> m. metinio finansinių ataskaitų rinkinio aiškinamajame rašte. Per ataskaitinį laikotarpį apskaitos politika ir apskaitinių įverčių keitimų nebuvo.</w:t>
      </w:r>
    </w:p>
    <w:p w14:paraId="65BA3EB0" w14:textId="77777777" w:rsidR="0028364A" w:rsidRPr="00A924C0" w:rsidRDefault="0023467C" w:rsidP="005D4D6D">
      <w:pPr>
        <w:ind w:left="-342" w:firstLine="1062"/>
        <w:jc w:val="both"/>
      </w:pPr>
      <w:r w:rsidRPr="00A924C0">
        <w:t>Įstaigos</w:t>
      </w:r>
      <w:r w:rsidR="00F47EE9" w:rsidRPr="00A924C0">
        <w:t xml:space="preserve"> veiklos restruktū</w:t>
      </w:r>
      <w:r w:rsidR="00495680" w:rsidRPr="00A924C0">
        <w:t>rizavimas, veiklos nutraukimas artimiausiu metu nenumatomas.</w:t>
      </w:r>
    </w:p>
    <w:p w14:paraId="33D1F706" w14:textId="77777777" w:rsidR="005317C1" w:rsidRDefault="005317C1" w:rsidP="005317C1">
      <w:pPr>
        <w:ind w:left="-342" w:firstLine="684"/>
        <w:jc w:val="center"/>
        <w:rPr>
          <w:b/>
        </w:rPr>
      </w:pPr>
    </w:p>
    <w:p w14:paraId="18FE7819" w14:textId="77777777" w:rsidR="005317C1" w:rsidRDefault="005317C1" w:rsidP="005317C1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>
        <w:rPr>
          <w:b/>
        </w:rPr>
        <w:t>I</w:t>
      </w:r>
      <w:r w:rsidRPr="00F47EE9">
        <w:rPr>
          <w:b/>
        </w:rPr>
        <w:t>. SUTRUMPINTO AIŠKINAMOJO RAŠTO PASTABOS</w:t>
      </w:r>
    </w:p>
    <w:p w14:paraId="28CD80BB" w14:textId="77777777" w:rsidR="00183808" w:rsidRPr="00A924C0" w:rsidRDefault="00183808" w:rsidP="0079032B">
      <w:pPr>
        <w:ind w:left="-342" w:firstLine="684"/>
        <w:jc w:val="center"/>
        <w:rPr>
          <w:b/>
        </w:rPr>
      </w:pPr>
    </w:p>
    <w:p w14:paraId="3503DAC0" w14:textId="0E4D878D" w:rsidR="00A43D00" w:rsidRDefault="00F47EE9" w:rsidP="0079032B">
      <w:pPr>
        <w:ind w:left="-342" w:firstLine="684"/>
        <w:jc w:val="center"/>
        <w:rPr>
          <w:b/>
        </w:rPr>
      </w:pPr>
      <w:r w:rsidRPr="00A924C0">
        <w:rPr>
          <w:b/>
        </w:rPr>
        <w:t>Finansinės</w:t>
      </w:r>
      <w:r w:rsidR="0079032B" w:rsidRPr="00A924C0">
        <w:rPr>
          <w:b/>
        </w:rPr>
        <w:t xml:space="preserve"> būklės ataskaitos pastabos</w:t>
      </w:r>
    </w:p>
    <w:p w14:paraId="4F55DFFF" w14:textId="77777777" w:rsidR="00DE0386" w:rsidRPr="00A924C0" w:rsidRDefault="00DE0386" w:rsidP="0079032B">
      <w:pPr>
        <w:ind w:left="-342" w:firstLine="684"/>
        <w:jc w:val="center"/>
        <w:rPr>
          <w:b/>
        </w:rPr>
      </w:pPr>
    </w:p>
    <w:p w14:paraId="6FEBD868" w14:textId="77777777" w:rsidR="00495680" w:rsidRPr="00A924C0" w:rsidRDefault="0079032B" w:rsidP="0079032B">
      <w:pPr>
        <w:ind w:left="-342" w:firstLine="684"/>
        <w:jc w:val="both"/>
      </w:pPr>
      <w:r w:rsidRPr="00A924C0">
        <w:rPr>
          <w:b/>
        </w:rPr>
        <w:t>Pastaba Nr.P03.</w:t>
      </w:r>
      <w:r w:rsidR="00A43D00" w:rsidRPr="00A924C0">
        <w:rPr>
          <w:b/>
        </w:rPr>
        <w:t xml:space="preserve"> </w:t>
      </w:r>
      <w:r w:rsidR="00495680" w:rsidRPr="00A924C0">
        <w:rPr>
          <w:b/>
        </w:rPr>
        <w:t>Ilgalaikis nematerialusis turtas</w:t>
      </w:r>
    </w:p>
    <w:p w14:paraId="45D9F3C2" w14:textId="0C19267E" w:rsidR="003E0865" w:rsidRDefault="00625357" w:rsidP="0073175C">
      <w:pPr>
        <w:jc w:val="both"/>
      </w:pPr>
      <w:r w:rsidRPr="00A924C0">
        <w:t>Nematerialusis turtas yra visiškai amortizuotas, bet naudojamas įstaigos veikloje.</w:t>
      </w:r>
    </w:p>
    <w:p w14:paraId="3BE67023" w14:textId="77777777" w:rsidR="005317C1" w:rsidRPr="00A924C0" w:rsidRDefault="005317C1" w:rsidP="00F55C3C">
      <w:pPr>
        <w:ind w:left="-342" w:firstLine="684"/>
        <w:jc w:val="both"/>
      </w:pPr>
    </w:p>
    <w:p w14:paraId="55693B8F" w14:textId="77777777" w:rsidR="0079032B" w:rsidRPr="00A924C0" w:rsidRDefault="0079032B" w:rsidP="0079032B">
      <w:pPr>
        <w:ind w:left="-342" w:firstLine="684"/>
        <w:jc w:val="both"/>
        <w:rPr>
          <w:b/>
        </w:rPr>
      </w:pPr>
      <w:r w:rsidRPr="00A924C0">
        <w:rPr>
          <w:b/>
        </w:rPr>
        <w:t>Pastaba Nr.P04. Ilgalaikis materialusis turtas</w:t>
      </w:r>
    </w:p>
    <w:p w14:paraId="51012472" w14:textId="729CDC12" w:rsidR="0079032B" w:rsidRDefault="0079032B" w:rsidP="0073175C">
      <w:pPr>
        <w:jc w:val="both"/>
      </w:pPr>
      <w:r w:rsidRPr="00A924C0">
        <w:t>Ilgalaikio materialiojo turto vertė per ataskaitinį</w:t>
      </w:r>
      <w:r w:rsidR="00AA0189" w:rsidRPr="00A924C0">
        <w:t xml:space="preserve"> laikotarpį pasikeitė nuo 9</w:t>
      </w:r>
      <w:r w:rsidR="00A4660A">
        <w:t xml:space="preserve">36516,99 </w:t>
      </w:r>
      <w:r w:rsidRPr="00A924C0">
        <w:t>Eur</w:t>
      </w:r>
      <w:r w:rsidR="00AA0189" w:rsidRPr="00A924C0">
        <w:t xml:space="preserve">  iki </w:t>
      </w:r>
      <w:r w:rsidR="005E6254">
        <w:t>93</w:t>
      </w:r>
      <w:r w:rsidR="00E71FEC">
        <w:t>6050,21</w:t>
      </w:r>
      <w:r w:rsidRPr="00A924C0">
        <w:t xml:space="preserve"> Eur </w:t>
      </w:r>
      <w:r w:rsidR="0073175C">
        <w:t>(</w:t>
      </w:r>
      <w:r w:rsidRPr="00A924C0">
        <w:t xml:space="preserve">nusidėvėjimas  </w:t>
      </w:r>
      <w:r w:rsidR="00A4660A">
        <w:t>466,78</w:t>
      </w:r>
      <w:r w:rsidRPr="00A924C0">
        <w:t xml:space="preserve"> Eur</w:t>
      </w:r>
      <w:r w:rsidR="0073175C">
        <w:t>).</w:t>
      </w:r>
    </w:p>
    <w:p w14:paraId="250EFEFB" w14:textId="77777777" w:rsidR="00DE0386" w:rsidRPr="00A924C0" w:rsidRDefault="00DE0386" w:rsidP="0079032B">
      <w:pPr>
        <w:ind w:left="-342" w:firstLine="684"/>
        <w:jc w:val="both"/>
      </w:pPr>
    </w:p>
    <w:p w14:paraId="5A66D55C" w14:textId="77777777" w:rsidR="00BB7A67" w:rsidRDefault="0079032B" w:rsidP="0073175C">
      <w:pPr>
        <w:ind w:firstLine="342"/>
        <w:jc w:val="both"/>
        <w:rPr>
          <w:b/>
        </w:rPr>
      </w:pPr>
      <w:r w:rsidRPr="00A924C0">
        <w:rPr>
          <w:b/>
        </w:rPr>
        <w:t xml:space="preserve">Pastaba Nr.08. </w:t>
      </w:r>
      <w:r w:rsidR="00495680" w:rsidRPr="00A924C0">
        <w:rPr>
          <w:b/>
        </w:rPr>
        <w:t>Atsargos</w:t>
      </w:r>
      <w:r w:rsidR="0073175C">
        <w:rPr>
          <w:b/>
        </w:rPr>
        <w:t>.</w:t>
      </w:r>
    </w:p>
    <w:p w14:paraId="3F6EB2B4" w14:textId="3B84380B" w:rsidR="00FB0544" w:rsidRPr="0073175C" w:rsidRDefault="0073175C" w:rsidP="00BB7A67">
      <w:pPr>
        <w:jc w:val="both"/>
        <w:rPr>
          <w:b/>
        </w:rPr>
      </w:pPr>
      <w:r>
        <w:rPr>
          <w:b/>
        </w:rPr>
        <w:t xml:space="preserve"> </w:t>
      </w:r>
      <w:r w:rsidR="00495680" w:rsidRPr="00A924C0">
        <w:t xml:space="preserve">Atsargų likutis – </w:t>
      </w:r>
      <w:r w:rsidR="00A4660A" w:rsidRPr="0073175C">
        <w:t>1260,89</w:t>
      </w:r>
      <w:r w:rsidR="00B73AC0" w:rsidRPr="0073175C">
        <w:t xml:space="preserve"> </w:t>
      </w:r>
      <w:r w:rsidR="008C6841" w:rsidRPr="0073175C">
        <w:t>Eur</w:t>
      </w:r>
      <w:r w:rsidR="00495680" w:rsidRPr="00A924C0">
        <w:t>, iš jų</w:t>
      </w:r>
      <w:r w:rsidR="00C3579A">
        <w:t>:</w:t>
      </w:r>
      <w:r w:rsidR="00495680" w:rsidRPr="00A924C0">
        <w:t xml:space="preserve"> </w:t>
      </w:r>
      <w:r w:rsidR="00560B50" w:rsidRPr="00A924C0">
        <w:t>maisto produktai naudojami įstaigos lankytojų maitinimui valgykloje</w:t>
      </w:r>
      <w:r w:rsidR="00146558" w:rsidRPr="00A924C0">
        <w:t xml:space="preserve"> –</w:t>
      </w:r>
      <w:r w:rsidR="00495680" w:rsidRPr="00A924C0">
        <w:t xml:space="preserve"> </w:t>
      </w:r>
      <w:r w:rsidR="0079032B" w:rsidRPr="00A924C0">
        <w:t xml:space="preserve"> </w:t>
      </w:r>
      <w:r w:rsidR="00B73AC0">
        <w:t>8</w:t>
      </w:r>
      <w:r w:rsidR="00A4660A">
        <w:t>42,97</w:t>
      </w:r>
      <w:r w:rsidR="007337CC" w:rsidRPr="00A924C0">
        <w:t xml:space="preserve"> </w:t>
      </w:r>
      <w:r w:rsidR="008C6841" w:rsidRPr="00A924C0">
        <w:t>Eur</w:t>
      </w:r>
      <w:r>
        <w:t xml:space="preserve">, </w:t>
      </w:r>
      <w:r w:rsidR="00495680" w:rsidRPr="00A924C0">
        <w:t xml:space="preserve">degalai automobiliui </w:t>
      </w:r>
      <w:r w:rsidR="00146558" w:rsidRPr="00A924C0">
        <w:t xml:space="preserve">– </w:t>
      </w:r>
      <w:r w:rsidR="00A4660A">
        <w:t>367,14</w:t>
      </w:r>
      <w:r w:rsidR="00236C13">
        <w:t xml:space="preserve"> </w:t>
      </w:r>
      <w:r w:rsidR="008C6841" w:rsidRPr="00A924C0">
        <w:t>Eur</w:t>
      </w:r>
      <w:r>
        <w:t xml:space="preserve">, </w:t>
      </w:r>
      <w:r w:rsidR="00A82A98">
        <w:t>ū</w:t>
      </w:r>
      <w:r w:rsidR="00A4660A">
        <w:t>kinės</w:t>
      </w:r>
      <w:r w:rsidR="00A82A98">
        <w:t xml:space="preserve"> medžiagos – 50,78 Eur.</w:t>
      </w:r>
    </w:p>
    <w:p w14:paraId="5C02E80F" w14:textId="77777777" w:rsidR="00A82A98" w:rsidRPr="00A924C0" w:rsidRDefault="00A82A98" w:rsidP="0079032B">
      <w:pPr>
        <w:ind w:left="-142" w:firstLine="684"/>
        <w:jc w:val="both"/>
      </w:pPr>
    </w:p>
    <w:p w14:paraId="3D835B81" w14:textId="77777777" w:rsidR="00BB7A67" w:rsidRDefault="0079032B" w:rsidP="0073175C">
      <w:pPr>
        <w:ind w:firstLine="342"/>
        <w:jc w:val="both"/>
        <w:rPr>
          <w:b/>
        </w:rPr>
      </w:pPr>
      <w:r w:rsidRPr="00A924C0">
        <w:rPr>
          <w:b/>
        </w:rPr>
        <w:t xml:space="preserve">Pastaba Nr.P10. </w:t>
      </w:r>
      <w:r w:rsidR="00034E33" w:rsidRPr="00A924C0">
        <w:rPr>
          <w:b/>
        </w:rPr>
        <w:t>Per vienerius metus g</w:t>
      </w:r>
      <w:r w:rsidR="00495680" w:rsidRPr="00A924C0">
        <w:rPr>
          <w:b/>
        </w:rPr>
        <w:t>autinos sumo</w:t>
      </w:r>
      <w:r w:rsidR="0073175C">
        <w:rPr>
          <w:b/>
        </w:rPr>
        <w:t>s.</w:t>
      </w:r>
    </w:p>
    <w:p w14:paraId="0B51232B" w14:textId="036B945F" w:rsidR="006E40A0" w:rsidRPr="0073175C" w:rsidRDefault="0073175C" w:rsidP="005E159A">
      <w:pPr>
        <w:jc w:val="both"/>
        <w:rPr>
          <w:b/>
        </w:rPr>
      </w:pPr>
      <w:r>
        <w:rPr>
          <w:b/>
        </w:rPr>
        <w:t xml:space="preserve"> </w:t>
      </w:r>
      <w:r w:rsidR="00495680" w:rsidRPr="00A924C0">
        <w:t xml:space="preserve">Gautinos sumos ataskaitinio laikotarpio pabaigoje </w:t>
      </w:r>
      <w:r w:rsidR="00A82A98" w:rsidRPr="0073175C">
        <w:t>99469,17</w:t>
      </w:r>
      <w:r w:rsidR="008C6841" w:rsidRPr="0073175C">
        <w:t xml:space="preserve"> Eur</w:t>
      </w:r>
      <w:r>
        <w:t>,</w:t>
      </w:r>
      <w:r w:rsidR="00E16D19" w:rsidRPr="00A924C0">
        <w:t xml:space="preserve"> iš jų:</w:t>
      </w:r>
      <w:r w:rsidR="0005620B">
        <w:t xml:space="preserve"> </w:t>
      </w:r>
      <w:r w:rsidR="00FA59F6" w:rsidRPr="00A924C0">
        <w:t>gautino</w:t>
      </w:r>
      <w:r w:rsidR="00F47EE9" w:rsidRPr="00A924C0">
        <w:t>s sumos už suteikta</w:t>
      </w:r>
      <w:r w:rsidR="00CC61E8" w:rsidRPr="00A924C0">
        <w:t>s paslaugas</w:t>
      </w:r>
      <w:r w:rsidR="005E159A">
        <w:t xml:space="preserve"> -</w:t>
      </w:r>
      <w:r w:rsidR="006E40A0">
        <w:t xml:space="preserve"> </w:t>
      </w:r>
      <w:r w:rsidR="002C1AC6">
        <w:t xml:space="preserve"> </w:t>
      </w:r>
      <w:r w:rsidR="006E40A0" w:rsidRPr="00DF026A">
        <w:t>3214</w:t>
      </w:r>
      <w:r w:rsidR="002C1AC6">
        <w:t>,</w:t>
      </w:r>
      <w:r w:rsidR="006E40A0" w:rsidRPr="00DF026A">
        <w:t>67</w:t>
      </w:r>
      <w:r w:rsidR="00DF026A">
        <w:t xml:space="preserve"> Eur</w:t>
      </w:r>
      <w:r>
        <w:t>,</w:t>
      </w:r>
      <w:r w:rsidR="002C1AC6">
        <w:t xml:space="preserve"> sukauptos finansavimo pajamos</w:t>
      </w:r>
      <w:r w:rsidR="005E159A">
        <w:t xml:space="preserve"> -</w:t>
      </w:r>
      <w:r w:rsidR="00B73AC0">
        <w:t xml:space="preserve"> </w:t>
      </w:r>
      <w:r w:rsidR="002C1AC6">
        <w:t>1422,93 Eur</w:t>
      </w:r>
      <w:r>
        <w:t xml:space="preserve">, </w:t>
      </w:r>
      <w:r w:rsidR="002C1AC6">
        <w:t>s</w:t>
      </w:r>
      <w:r w:rsidR="00DF026A">
        <w:t>ukauptos</w:t>
      </w:r>
      <w:r w:rsidR="002C1AC6">
        <w:t xml:space="preserve"> finansavimo pajamos už paslaugas</w:t>
      </w:r>
      <w:r w:rsidR="005E159A">
        <w:t xml:space="preserve"> -</w:t>
      </w:r>
      <w:r w:rsidR="002C1AC6">
        <w:t xml:space="preserve"> 2544,35 Eur</w:t>
      </w:r>
      <w:r>
        <w:t xml:space="preserve">, </w:t>
      </w:r>
      <w:r w:rsidR="00E16D19" w:rsidRPr="00A924C0">
        <w:t>sukauptos</w:t>
      </w:r>
      <w:r w:rsidR="00DF026A">
        <w:t xml:space="preserve"> finansavimo</w:t>
      </w:r>
      <w:r w:rsidR="00E16D19" w:rsidRPr="00A924C0">
        <w:t xml:space="preserve"> </w:t>
      </w:r>
      <w:r w:rsidR="0005620B">
        <w:t>pajamos</w:t>
      </w:r>
      <w:r w:rsidR="00100CAB" w:rsidRPr="00A924C0">
        <w:t xml:space="preserve"> </w:t>
      </w:r>
      <w:r w:rsidR="00236C13">
        <w:t>SB</w:t>
      </w:r>
      <w:r w:rsidR="005E159A">
        <w:t xml:space="preserve"> -</w:t>
      </w:r>
      <w:r w:rsidR="00236C13">
        <w:t xml:space="preserve"> </w:t>
      </w:r>
      <w:r w:rsidR="00C3579A" w:rsidRPr="00DF026A">
        <w:t>11008</w:t>
      </w:r>
      <w:r w:rsidR="00B73AC0">
        <w:t>,</w:t>
      </w:r>
      <w:r w:rsidR="00C3579A" w:rsidRPr="00DF026A">
        <w:t>18</w:t>
      </w:r>
      <w:r w:rsidR="007103C1" w:rsidRPr="00A924C0">
        <w:t xml:space="preserve"> </w:t>
      </w:r>
      <w:r w:rsidR="008C6841" w:rsidRPr="00A924C0">
        <w:t>Eur</w:t>
      </w:r>
      <w:r>
        <w:t xml:space="preserve">, </w:t>
      </w:r>
      <w:r w:rsidR="00E16D19" w:rsidRPr="00A924C0">
        <w:t>sukauptos atostoginių pajamos</w:t>
      </w:r>
      <w:r w:rsidR="005E159A">
        <w:t xml:space="preserve"> -</w:t>
      </w:r>
      <w:r w:rsidR="00E16D19" w:rsidRPr="00A924C0">
        <w:t xml:space="preserve"> </w:t>
      </w:r>
      <w:r w:rsidR="00C3579A" w:rsidRPr="00DF026A">
        <w:t>76926</w:t>
      </w:r>
      <w:r w:rsidR="00B73AC0">
        <w:t>,</w:t>
      </w:r>
      <w:r w:rsidR="00C3579A" w:rsidRPr="00DF026A">
        <w:t>51</w:t>
      </w:r>
      <w:r w:rsidR="008C6841" w:rsidRPr="00A924C0">
        <w:t xml:space="preserve"> Eur</w:t>
      </w:r>
      <w:r>
        <w:t xml:space="preserve">, </w:t>
      </w:r>
      <w:r w:rsidR="006E40A0">
        <w:t xml:space="preserve">sukauptos </w:t>
      </w:r>
      <w:r w:rsidR="00DF026A">
        <w:t>finansavimo</w:t>
      </w:r>
      <w:r w:rsidR="006E40A0" w:rsidRPr="00A924C0">
        <w:t xml:space="preserve"> sumos iš ES lėšų</w:t>
      </w:r>
      <w:r w:rsidR="005E159A">
        <w:t xml:space="preserve"> -</w:t>
      </w:r>
      <w:r w:rsidR="006E40A0" w:rsidRPr="00A924C0">
        <w:t xml:space="preserve"> </w:t>
      </w:r>
      <w:r w:rsidR="006E40A0" w:rsidRPr="00DF026A">
        <w:t>4352</w:t>
      </w:r>
      <w:r w:rsidR="00B73AC0">
        <w:t>,</w:t>
      </w:r>
      <w:r w:rsidR="006E40A0" w:rsidRPr="00DF026A">
        <w:t>53</w:t>
      </w:r>
      <w:r w:rsidR="006E40A0">
        <w:t xml:space="preserve"> </w:t>
      </w:r>
      <w:r w:rsidR="006E40A0" w:rsidRPr="00A924C0">
        <w:t>Eur.</w:t>
      </w:r>
    </w:p>
    <w:p w14:paraId="77A778BB" w14:textId="024C0EDB" w:rsidR="00E16D19" w:rsidRDefault="00E16D19" w:rsidP="0079032B">
      <w:pPr>
        <w:ind w:left="-142" w:firstLine="484"/>
        <w:jc w:val="both"/>
      </w:pPr>
    </w:p>
    <w:p w14:paraId="3AE28EAC" w14:textId="77777777" w:rsidR="003D2879" w:rsidRDefault="003D2879" w:rsidP="0079032B">
      <w:pPr>
        <w:ind w:left="-142" w:firstLine="484"/>
        <w:jc w:val="both"/>
      </w:pPr>
    </w:p>
    <w:p w14:paraId="41E47E61" w14:textId="77777777" w:rsidR="005E159A" w:rsidRDefault="0079032B" w:rsidP="00BB7A67">
      <w:pPr>
        <w:ind w:firstLine="342"/>
        <w:jc w:val="both"/>
        <w:rPr>
          <w:b/>
        </w:rPr>
      </w:pPr>
      <w:r w:rsidRPr="00A924C0">
        <w:rPr>
          <w:b/>
        </w:rPr>
        <w:t xml:space="preserve">Pastaba Nr.P11. </w:t>
      </w:r>
      <w:r w:rsidR="00495680" w:rsidRPr="00A924C0">
        <w:rPr>
          <w:b/>
        </w:rPr>
        <w:t>Pinigai</w:t>
      </w:r>
      <w:r w:rsidR="00BB7A67">
        <w:rPr>
          <w:b/>
        </w:rPr>
        <w:t>.</w:t>
      </w:r>
    </w:p>
    <w:p w14:paraId="40CA3BBB" w14:textId="612BCA01" w:rsidR="003B0EDE" w:rsidRPr="00BB7A67" w:rsidRDefault="00BB7A67" w:rsidP="005E159A">
      <w:pPr>
        <w:jc w:val="both"/>
        <w:rPr>
          <w:b/>
        </w:rPr>
      </w:pPr>
      <w:r>
        <w:rPr>
          <w:b/>
        </w:rPr>
        <w:t xml:space="preserve"> </w:t>
      </w:r>
      <w:r w:rsidR="00495680" w:rsidRPr="00A924C0">
        <w:t xml:space="preserve">Ketvirčio pabaigoje </w:t>
      </w:r>
      <w:r w:rsidR="00406CD7" w:rsidRPr="00A924C0">
        <w:t>Įstaigos</w:t>
      </w:r>
      <w:r w:rsidR="00495680" w:rsidRPr="00A924C0">
        <w:t xml:space="preserve"> </w:t>
      </w:r>
      <w:r w:rsidR="00A43D00" w:rsidRPr="00A924C0">
        <w:t>banko sąskaitose</w:t>
      </w:r>
      <w:r w:rsidR="00495680" w:rsidRPr="00A924C0">
        <w:t xml:space="preserve"> buvo </w:t>
      </w:r>
      <w:r w:rsidR="00A43D00" w:rsidRPr="00A924C0">
        <w:t xml:space="preserve"> </w:t>
      </w:r>
      <w:r w:rsidR="00B73AC0" w:rsidRPr="0073175C">
        <w:t>7815,85</w:t>
      </w:r>
      <w:r w:rsidR="00163636" w:rsidRPr="0073175C">
        <w:t xml:space="preserve"> Eur</w:t>
      </w:r>
      <w:r w:rsidR="00A43D00" w:rsidRPr="00A924C0">
        <w:t xml:space="preserve">, iš jų: biudžeto lėšų </w:t>
      </w:r>
      <w:r w:rsidR="00F47EE9" w:rsidRPr="00A924C0">
        <w:t>sąskaitoje</w:t>
      </w:r>
      <w:r w:rsidR="00163636" w:rsidRPr="00A924C0">
        <w:t xml:space="preserve"> 0,00 Eur</w:t>
      </w:r>
      <w:r w:rsidR="0073175C">
        <w:t xml:space="preserve">, </w:t>
      </w:r>
      <w:r w:rsidR="00406CD7" w:rsidRPr="00A924C0">
        <w:t xml:space="preserve"> įplaukų už sute</w:t>
      </w:r>
      <w:r w:rsidR="00106761">
        <w:t>i</w:t>
      </w:r>
      <w:r w:rsidR="00406CD7" w:rsidRPr="00A924C0">
        <w:t>ktas paslauga</w:t>
      </w:r>
      <w:r w:rsidR="00A43D00" w:rsidRPr="00A924C0">
        <w:t xml:space="preserve">s sąskaitoje (lankytojų mokesčiai) </w:t>
      </w:r>
      <w:r w:rsidR="00DE0386">
        <w:t>0,00</w:t>
      </w:r>
      <w:r w:rsidR="00163636" w:rsidRPr="00A924C0">
        <w:t xml:space="preserve"> Eur</w:t>
      </w:r>
      <w:r w:rsidR="006D7213">
        <w:t xml:space="preserve">, </w:t>
      </w:r>
      <w:r w:rsidR="00A43D00" w:rsidRPr="00A924C0">
        <w:t xml:space="preserve">pavedimų lėšų sąskaitoje </w:t>
      </w:r>
      <w:r w:rsidR="00B73AC0">
        <w:t>1118,87</w:t>
      </w:r>
      <w:r w:rsidR="00331065" w:rsidRPr="00A924C0">
        <w:t xml:space="preserve"> Eur</w:t>
      </w:r>
      <w:r w:rsidR="006D7213">
        <w:t>,</w:t>
      </w:r>
      <w:r w:rsidR="00B418C3" w:rsidRPr="00A924C0">
        <w:t xml:space="preserve"> ES projekto lėšų sąskaitoje </w:t>
      </w:r>
      <w:r w:rsidR="00DE0386">
        <w:t>652,94</w:t>
      </w:r>
      <w:r w:rsidR="009911BB" w:rsidRPr="00A924C0">
        <w:t xml:space="preserve"> </w:t>
      </w:r>
      <w:r w:rsidR="00B418C3" w:rsidRPr="00A924C0">
        <w:t>Eur</w:t>
      </w:r>
      <w:r w:rsidR="006D7213">
        <w:t>,</w:t>
      </w:r>
      <w:r w:rsidR="00B418C3" w:rsidRPr="00A924C0">
        <w:t xml:space="preserve"> sąskait</w:t>
      </w:r>
      <w:r w:rsidR="006D7213">
        <w:t>oje</w:t>
      </w:r>
      <w:r w:rsidR="00B418C3" w:rsidRPr="00A924C0">
        <w:t xml:space="preserve"> Globo</w:t>
      </w:r>
      <w:r w:rsidR="003B0EDE" w:rsidRPr="00A924C0">
        <w:t xml:space="preserve">s centro veiklai vykdyti </w:t>
      </w:r>
      <w:r w:rsidR="00DE0386">
        <w:t>0,00</w:t>
      </w:r>
      <w:r w:rsidR="003B0EDE" w:rsidRPr="00A924C0">
        <w:t xml:space="preserve"> Eur</w:t>
      </w:r>
      <w:r w:rsidR="006D7213">
        <w:t>,</w:t>
      </w:r>
      <w:r w:rsidR="003B0EDE" w:rsidRPr="00A924C0">
        <w:t xml:space="preserve"> paramos lėšų sąskait</w:t>
      </w:r>
      <w:r w:rsidR="00B71CF9">
        <w:t>oje</w:t>
      </w:r>
      <w:r w:rsidR="003B0EDE" w:rsidRPr="00A924C0">
        <w:t>/kortelė</w:t>
      </w:r>
      <w:r w:rsidR="00B71CF9">
        <w:t>je</w:t>
      </w:r>
      <w:r w:rsidR="003B0EDE" w:rsidRPr="00A924C0">
        <w:t xml:space="preserve"> </w:t>
      </w:r>
      <w:r w:rsidR="00DE0386">
        <w:t>6044,04</w:t>
      </w:r>
      <w:r w:rsidR="003B0EDE" w:rsidRPr="00A924C0">
        <w:t xml:space="preserve"> Eur.</w:t>
      </w:r>
    </w:p>
    <w:p w14:paraId="1FA989AA" w14:textId="77777777" w:rsidR="00B75272" w:rsidRPr="00A924C0" w:rsidRDefault="00B75272" w:rsidP="00163636">
      <w:pPr>
        <w:ind w:left="-342" w:firstLine="684"/>
        <w:jc w:val="both"/>
      </w:pPr>
    </w:p>
    <w:p w14:paraId="5D993266" w14:textId="77777777" w:rsidR="005E159A" w:rsidRDefault="0079032B" w:rsidP="005E159A">
      <w:pPr>
        <w:ind w:firstLine="342"/>
        <w:jc w:val="both"/>
        <w:rPr>
          <w:b/>
        </w:rPr>
      </w:pPr>
      <w:r w:rsidRPr="00A924C0">
        <w:rPr>
          <w:b/>
        </w:rPr>
        <w:lastRenderedPageBreak/>
        <w:t xml:space="preserve">Pastaba Nr.P12. </w:t>
      </w:r>
      <w:r w:rsidR="00495680" w:rsidRPr="00A924C0">
        <w:rPr>
          <w:b/>
        </w:rPr>
        <w:t>Finansavimo sumos</w:t>
      </w:r>
      <w:r w:rsidR="00BB7A67">
        <w:rPr>
          <w:b/>
        </w:rPr>
        <w:t>.</w:t>
      </w:r>
    </w:p>
    <w:p w14:paraId="44D96D57" w14:textId="592F6ACA" w:rsidR="00E25682" w:rsidRPr="00BB7A67" w:rsidRDefault="00B75272" w:rsidP="005E159A">
      <w:pPr>
        <w:jc w:val="both"/>
        <w:rPr>
          <w:b/>
        </w:rPr>
      </w:pPr>
      <w:r w:rsidRPr="006D7213">
        <w:rPr>
          <w:bCs/>
        </w:rPr>
        <w:t>2022 m. kovo 31 d</w:t>
      </w:r>
      <w:r w:rsidR="00D36BFE" w:rsidRPr="006D7213">
        <w:rPr>
          <w:bCs/>
        </w:rPr>
        <w:t>. finansavimo sumos</w:t>
      </w:r>
      <w:r w:rsidR="00D36BFE" w:rsidRPr="006D7213">
        <w:rPr>
          <w:b/>
        </w:rPr>
        <w:t xml:space="preserve"> </w:t>
      </w:r>
      <w:r w:rsidR="00D36BFE" w:rsidRPr="006D7213">
        <w:rPr>
          <w:bCs/>
        </w:rPr>
        <w:t>viso</w:t>
      </w:r>
      <w:r w:rsidR="00D36BFE" w:rsidRPr="006D7213">
        <w:rPr>
          <w:b/>
        </w:rPr>
        <w:t xml:space="preserve"> </w:t>
      </w:r>
      <w:r w:rsidR="00D36BFE" w:rsidRPr="006D7213">
        <w:rPr>
          <w:bCs/>
        </w:rPr>
        <w:t>950678,64 Eur</w:t>
      </w:r>
      <w:r w:rsidR="006D7213">
        <w:rPr>
          <w:bCs/>
        </w:rPr>
        <w:t>,</w:t>
      </w:r>
      <w:r w:rsidR="00D36BFE" w:rsidRPr="006D7213">
        <w:rPr>
          <w:bCs/>
        </w:rPr>
        <w:t xml:space="preserve"> iš jų:</w:t>
      </w:r>
      <w:r w:rsidR="006D7213" w:rsidRPr="006D7213">
        <w:rPr>
          <w:bCs/>
        </w:rPr>
        <w:t xml:space="preserve"> gautos finansavimo sumos iš savivaldybės biudžeto – 732739,88 Eur</w:t>
      </w:r>
      <w:r w:rsidR="006D7213">
        <w:rPr>
          <w:bCs/>
        </w:rPr>
        <w:t xml:space="preserve">, </w:t>
      </w:r>
      <w:r w:rsidR="00765406" w:rsidRPr="006D7213">
        <w:rPr>
          <w:bCs/>
        </w:rPr>
        <w:t>iš valstybės biudžeto</w:t>
      </w:r>
      <w:r w:rsidR="00D36BFE" w:rsidRPr="006D7213">
        <w:rPr>
          <w:bCs/>
        </w:rPr>
        <w:t xml:space="preserve"> – 17512,16</w:t>
      </w:r>
      <w:r w:rsidR="006D7213">
        <w:rPr>
          <w:bCs/>
        </w:rPr>
        <w:t xml:space="preserve"> </w:t>
      </w:r>
      <w:r w:rsidR="00D36BFE" w:rsidRPr="006D7213">
        <w:rPr>
          <w:bCs/>
        </w:rPr>
        <w:t>Eur</w:t>
      </w:r>
      <w:r w:rsidR="006D7213">
        <w:rPr>
          <w:bCs/>
        </w:rPr>
        <w:t xml:space="preserve">, iš </w:t>
      </w:r>
      <w:r w:rsidR="005F4631" w:rsidRPr="00A924C0">
        <w:t xml:space="preserve">ES projekto lėšos </w:t>
      </w:r>
      <w:r w:rsidR="00D36BFE">
        <w:t>- 192659,43</w:t>
      </w:r>
      <w:r w:rsidR="00267CED" w:rsidRPr="00A924C0">
        <w:t xml:space="preserve"> Eur</w:t>
      </w:r>
      <w:r w:rsidR="006D7213">
        <w:t>,</w:t>
      </w:r>
      <w:r w:rsidR="00D36BFE">
        <w:rPr>
          <w:b/>
        </w:rPr>
        <w:t xml:space="preserve">   </w:t>
      </w:r>
      <w:r w:rsidR="009122AC" w:rsidRPr="00D36BFE">
        <w:rPr>
          <w:bCs/>
        </w:rPr>
        <w:t>iš kitų šaltinių</w:t>
      </w:r>
      <w:r w:rsidR="00D36BFE">
        <w:rPr>
          <w:bCs/>
        </w:rPr>
        <w:t xml:space="preserve"> – 7767,17 Eur.</w:t>
      </w:r>
    </w:p>
    <w:p w14:paraId="1FF7C0BE" w14:textId="77777777" w:rsidR="00D36BFE" w:rsidRPr="00D36BFE" w:rsidRDefault="00D36BFE" w:rsidP="009122AC">
      <w:pPr>
        <w:ind w:left="360"/>
        <w:jc w:val="both"/>
        <w:rPr>
          <w:bCs/>
        </w:rPr>
      </w:pPr>
    </w:p>
    <w:p w14:paraId="61F26981" w14:textId="77777777" w:rsidR="00BB7A67" w:rsidRDefault="0079032B" w:rsidP="00BB7A67">
      <w:pPr>
        <w:ind w:left="-342" w:firstLine="684"/>
        <w:jc w:val="both"/>
        <w:rPr>
          <w:b/>
        </w:rPr>
      </w:pPr>
      <w:r w:rsidRPr="00AF3910">
        <w:rPr>
          <w:b/>
        </w:rPr>
        <w:t>Pastaba Nr.P17.</w:t>
      </w:r>
      <w:r w:rsidR="00BB7A67">
        <w:rPr>
          <w:b/>
        </w:rPr>
        <w:t xml:space="preserve"> </w:t>
      </w:r>
      <w:r w:rsidR="00034E33" w:rsidRPr="00AF3910">
        <w:rPr>
          <w:b/>
        </w:rPr>
        <w:t>Trumpalaikia</w:t>
      </w:r>
      <w:r w:rsidR="00406CD7" w:rsidRPr="00AF3910">
        <w:rPr>
          <w:b/>
        </w:rPr>
        <w:t>i</w:t>
      </w:r>
      <w:r w:rsidRPr="00AF3910">
        <w:rPr>
          <w:b/>
        </w:rPr>
        <w:t xml:space="preserve"> finansiniai įsipareigojimai</w:t>
      </w:r>
    </w:p>
    <w:p w14:paraId="667A5A4B" w14:textId="05586A30" w:rsidR="00E77302" w:rsidRPr="00BB7A67" w:rsidRDefault="001D178B" w:rsidP="00BB7A67">
      <w:pPr>
        <w:jc w:val="both"/>
        <w:rPr>
          <w:b/>
        </w:rPr>
      </w:pPr>
      <w:r w:rsidRPr="001D178B">
        <w:rPr>
          <w:bCs/>
        </w:rPr>
        <w:t>2022 m. kovo 31 d. trumpalaikiai įsipareigojimai viso</w:t>
      </w:r>
      <w:r>
        <w:t xml:space="preserve"> </w:t>
      </w:r>
      <w:r w:rsidR="00E77302" w:rsidRPr="00BB7A67">
        <w:rPr>
          <w:lang w:val="en-US"/>
        </w:rPr>
        <w:t>92006,99</w:t>
      </w:r>
      <w:r w:rsidR="00E77302">
        <w:rPr>
          <w:lang w:val="en-US"/>
        </w:rPr>
        <w:t xml:space="preserve"> Eur</w:t>
      </w:r>
      <w:r w:rsidR="00BB7A67">
        <w:rPr>
          <w:lang w:val="en-US"/>
        </w:rPr>
        <w:t>,</w:t>
      </w:r>
      <w:r w:rsidR="00E77302">
        <w:rPr>
          <w:lang w:val="en-US"/>
        </w:rPr>
        <w:t xml:space="preserve"> i</w:t>
      </w:r>
      <w:r w:rsidR="00E77302">
        <w:t>š jų:</w:t>
      </w:r>
      <w:r w:rsidRPr="001D178B">
        <w:t xml:space="preserve"> </w:t>
      </w:r>
      <w:r w:rsidR="00495680" w:rsidRPr="001D178B">
        <w:t xml:space="preserve"> </w:t>
      </w:r>
      <w:r w:rsidR="00E77302">
        <w:t>t</w:t>
      </w:r>
      <w:r w:rsidR="00495680" w:rsidRPr="00A924C0">
        <w:t>iekėjams mokėtinos sumos</w:t>
      </w:r>
      <w:r w:rsidR="00034E33" w:rsidRPr="00A924C0">
        <w:t xml:space="preserve"> – </w:t>
      </w:r>
      <w:r w:rsidR="00BB7A67">
        <w:t xml:space="preserve">    </w:t>
      </w:r>
      <w:r w:rsidR="00E77302">
        <w:t>11704,57 Eur</w:t>
      </w:r>
      <w:r w:rsidR="00BB7A67">
        <w:t xml:space="preserve">, </w:t>
      </w:r>
      <w:r w:rsidR="00E77302">
        <w:t>sukaupti atostoginiai – 76926,51 Eur</w:t>
      </w:r>
      <w:r w:rsidR="00BB7A67">
        <w:t xml:space="preserve">, </w:t>
      </w:r>
      <w:r w:rsidR="00E77302">
        <w:t>kitos sukauptos mokėtinos sumos – 3375,91 Eur.</w:t>
      </w:r>
    </w:p>
    <w:p w14:paraId="68EB380D" w14:textId="77777777" w:rsidR="00E77302" w:rsidRDefault="00E77302" w:rsidP="00BB7A67">
      <w:pPr>
        <w:pStyle w:val="Sraopastraipa"/>
        <w:ind w:left="567"/>
        <w:jc w:val="both"/>
      </w:pPr>
    </w:p>
    <w:p w14:paraId="6FEB514F" w14:textId="77777777" w:rsidR="00BB7A67" w:rsidRDefault="0079032B" w:rsidP="00BB7A67">
      <w:pPr>
        <w:ind w:left="-342" w:firstLine="684"/>
        <w:rPr>
          <w:b/>
        </w:rPr>
      </w:pPr>
      <w:r w:rsidRPr="00A924C0">
        <w:rPr>
          <w:b/>
        </w:rPr>
        <w:t xml:space="preserve">Pastaba Nr.18. </w:t>
      </w:r>
      <w:r w:rsidR="00A869B5" w:rsidRPr="00A924C0">
        <w:rPr>
          <w:b/>
        </w:rPr>
        <w:t>Grynasis turtas</w:t>
      </w:r>
    </w:p>
    <w:p w14:paraId="3C1546A7" w14:textId="7E9B52FA" w:rsidR="00C37F56" w:rsidRPr="00BB7A67" w:rsidRDefault="00E77302" w:rsidP="00BB7A67">
      <w:pPr>
        <w:rPr>
          <w:b/>
        </w:rPr>
      </w:pPr>
      <w:r>
        <w:t xml:space="preserve">Grynasis turtas ataskaitinio laikotarpio pabaigoje – </w:t>
      </w:r>
      <w:r w:rsidRPr="00BB7A67">
        <w:t>1910,49</w:t>
      </w:r>
      <w:r>
        <w:t xml:space="preserve"> Eur.</w:t>
      </w:r>
    </w:p>
    <w:p w14:paraId="2DC069D8" w14:textId="77777777" w:rsidR="003A6E62" w:rsidRPr="00A924C0" w:rsidRDefault="003A6E62" w:rsidP="003E0865">
      <w:pPr>
        <w:ind w:left="-342" w:firstLine="684"/>
        <w:rPr>
          <w:b/>
        </w:rPr>
      </w:pPr>
    </w:p>
    <w:p w14:paraId="01A23DFF" w14:textId="77777777" w:rsidR="00BB7A67" w:rsidRDefault="0079032B" w:rsidP="00BB7A67">
      <w:pPr>
        <w:ind w:left="-342" w:firstLine="684"/>
        <w:rPr>
          <w:b/>
        </w:rPr>
      </w:pPr>
      <w:r w:rsidRPr="00A924C0">
        <w:rPr>
          <w:b/>
        </w:rPr>
        <w:t>Pastaba Nr.21.</w:t>
      </w:r>
      <w:r w:rsidR="005317C1">
        <w:rPr>
          <w:b/>
        </w:rPr>
        <w:t xml:space="preserve"> Kitos p</w:t>
      </w:r>
      <w:r w:rsidRPr="00A924C0">
        <w:rPr>
          <w:b/>
        </w:rPr>
        <w:t>agrindinės veiklos pajamos</w:t>
      </w:r>
      <w:r w:rsidR="005317C1">
        <w:rPr>
          <w:b/>
        </w:rPr>
        <w:t xml:space="preserve"> ir kitos pajamo</w:t>
      </w:r>
    </w:p>
    <w:p w14:paraId="5D57D05F" w14:textId="1B9D8965" w:rsidR="003E078B" w:rsidRPr="00BB7A67" w:rsidRDefault="00DE500D" w:rsidP="00BB7A67">
      <w:pPr>
        <w:rPr>
          <w:b/>
        </w:rPr>
      </w:pPr>
      <w:r>
        <w:t xml:space="preserve">Pagrindinės veiklos pajamas sudaro </w:t>
      </w:r>
      <w:r w:rsidR="00252523" w:rsidRPr="00A924C0">
        <w:t xml:space="preserve">– </w:t>
      </w:r>
      <w:r w:rsidRPr="00BB7A67">
        <w:t>338312,83</w:t>
      </w:r>
      <w:r w:rsidR="00A67E2D" w:rsidRPr="00A924C0">
        <w:t xml:space="preserve"> Eur</w:t>
      </w:r>
      <w:r w:rsidR="00965C2E" w:rsidRPr="00A924C0">
        <w:t>.</w:t>
      </w:r>
    </w:p>
    <w:p w14:paraId="0B08E004" w14:textId="77777777" w:rsidR="00DE500D" w:rsidRPr="00A924C0" w:rsidRDefault="00DE500D" w:rsidP="00DE500D">
      <w:pPr>
        <w:jc w:val="both"/>
      </w:pPr>
    </w:p>
    <w:p w14:paraId="6FFE01E3" w14:textId="77777777" w:rsidR="00BB7A67" w:rsidRDefault="00252523" w:rsidP="00BB7A67">
      <w:pPr>
        <w:rPr>
          <w:b/>
        </w:rPr>
      </w:pPr>
      <w:r w:rsidRPr="00A924C0">
        <w:rPr>
          <w:b/>
        </w:rPr>
        <w:t xml:space="preserve">  </w:t>
      </w:r>
      <w:r w:rsidR="002C1071" w:rsidRPr="00A924C0">
        <w:rPr>
          <w:b/>
        </w:rPr>
        <w:t xml:space="preserve">    </w:t>
      </w:r>
      <w:r w:rsidR="0076732B" w:rsidRPr="00A924C0">
        <w:rPr>
          <w:b/>
        </w:rPr>
        <w:t>Pastaba Nr.22. Pagrindinės veiklos s</w:t>
      </w:r>
      <w:r w:rsidRPr="00A924C0">
        <w:rPr>
          <w:b/>
        </w:rPr>
        <w:t>ąnaudos</w:t>
      </w:r>
    </w:p>
    <w:p w14:paraId="253334DF" w14:textId="718AAC39" w:rsidR="00DE500D" w:rsidRPr="00BB7A67" w:rsidRDefault="00DE500D" w:rsidP="00BB7A67">
      <w:pPr>
        <w:rPr>
          <w:b/>
        </w:rPr>
      </w:pPr>
      <w:r>
        <w:t xml:space="preserve">Pagrindinės veiklos sąnaudas sudaro – </w:t>
      </w:r>
      <w:r w:rsidRPr="00BB7A67">
        <w:t>339359,84</w:t>
      </w:r>
      <w:r>
        <w:rPr>
          <w:b/>
          <w:bCs/>
        </w:rPr>
        <w:t xml:space="preserve"> </w:t>
      </w:r>
      <w:r w:rsidRPr="005D4D6D">
        <w:t>Eur.</w:t>
      </w:r>
    </w:p>
    <w:p w14:paraId="685A7AEA" w14:textId="77777777" w:rsidR="008277E8" w:rsidRDefault="008277E8" w:rsidP="008277E8"/>
    <w:p w14:paraId="5A8F7571" w14:textId="77777777" w:rsidR="008277E8" w:rsidRDefault="008277E8" w:rsidP="008277E8"/>
    <w:p w14:paraId="30837831" w14:textId="3154EE1B" w:rsidR="008277E8" w:rsidRDefault="008277E8" w:rsidP="008277E8"/>
    <w:p w14:paraId="223F4492" w14:textId="77777777" w:rsidR="00951682" w:rsidRDefault="00951682" w:rsidP="008277E8"/>
    <w:p w14:paraId="1B485BA8" w14:textId="77777777" w:rsidR="008277E8" w:rsidRDefault="008277E8" w:rsidP="008277E8"/>
    <w:p w14:paraId="53439E58" w14:textId="1CBF560D" w:rsidR="008277E8" w:rsidRDefault="008277E8" w:rsidP="008277E8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Viktorija </w:t>
      </w:r>
      <w:proofErr w:type="spellStart"/>
      <w:r>
        <w:t>Lygnugarienė</w:t>
      </w:r>
      <w:proofErr w:type="spellEnd"/>
    </w:p>
    <w:p w14:paraId="02B93B94" w14:textId="77777777" w:rsidR="008277E8" w:rsidRDefault="008277E8" w:rsidP="008277E8"/>
    <w:p w14:paraId="0A744B3D" w14:textId="77777777" w:rsidR="008277E8" w:rsidRDefault="008277E8" w:rsidP="008277E8"/>
    <w:p w14:paraId="37CB8472" w14:textId="77777777" w:rsidR="008277E8" w:rsidRDefault="008277E8" w:rsidP="008277E8"/>
    <w:p w14:paraId="6FE03B1B" w14:textId="77777777" w:rsidR="008277E8" w:rsidRDefault="008277E8" w:rsidP="008277E8"/>
    <w:p w14:paraId="5B850339" w14:textId="77777777" w:rsidR="008277E8" w:rsidRDefault="008277E8" w:rsidP="008277E8"/>
    <w:p w14:paraId="6CC4003E" w14:textId="77777777" w:rsidR="008277E8" w:rsidRDefault="008277E8" w:rsidP="008277E8"/>
    <w:p w14:paraId="573C201E" w14:textId="77777777" w:rsidR="008277E8" w:rsidRDefault="008277E8" w:rsidP="008277E8"/>
    <w:p w14:paraId="46DF4ADF" w14:textId="77777777" w:rsidR="008277E8" w:rsidRDefault="008277E8" w:rsidP="008277E8"/>
    <w:p w14:paraId="609F68BB" w14:textId="77777777" w:rsidR="008277E8" w:rsidRDefault="008277E8" w:rsidP="008277E8"/>
    <w:p w14:paraId="62111E97" w14:textId="77777777" w:rsidR="003D2879" w:rsidRDefault="003D2879" w:rsidP="003D2879">
      <w:r>
        <w:t>Rengėjas: Renata Zažeckienė</w:t>
      </w:r>
    </w:p>
    <w:p w14:paraId="45CF608B" w14:textId="77777777" w:rsidR="003D2879" w:rsidRDefault="003D2879" w:rsidP="003D2879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3FB79E98" w14:textId="77777777" w:rsidR="003D2879" w:rsidRPr="00840FA1" w:rsidRDefault="003D2879" w:rsidP="003D2879">
      <w:pPr>
        <w:rPr>
          <w:lang w:val="en-US"/>
        </w:rPr>
      </w:pPr>
      <w:r>
        <w:rPr>
          <w:lang w:val="en-US"/>
        </w:rPr>
        <w:t>+370 659 49010</w:t>
      </w:r>
    </w:p>
    <w:p w14:paraId="307E180D" w14:textId="77777777" w:rsidR="008277E8" w:rsidRDefault="008277E8" w:rsidP="008277E8"/>
    <w:p w14:paraId="30224C6C" w14:textId="77777777" w:rsidR="008277E8" w:rsidRDefault="008277E8" w:rsidP="008277E8"/>
    <w:p w14:paraId="73BA1F20" w14:textId="6B401DAC" w:rsidR="005C2D32" w:rsidRPr="00035F16" w:rsidRDefault="005C2D32">
      <w:pPr>
        <w:jc w:val="both"/>
      </w:pPr>
      <w:r w:rsidRPr="00035F16">
        <w:tab/>
      </w:r>
      <w:r w:rsidRPr="00035F16">
        <w:tab/>
      </w:r>
      <w:r w:rsidRPr="00035F16">
        <w:tab/>
      </w:r>
      <w:r w:rsidRPr="00035F16">
        <w:tab/>
      </w:r>
    </w:p>
    <w:sectPr w:rsidR="005C2D32" w:rsidRPr="00035F16" w:rsidSect="009B125F">
      <w:footerReference w:type="even" r:id="rId9"/>
      <w:footerReference w:type="default" r:id="rId10"/>
      <w:pgSz w:w="12240" w:h="15840"/>
      <w:pgMar w:top="51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8B21" w14:textId="77777777" w:rsidR="000013FB" w:rsidRDefault="000013FB">
      <w:r>
        <w:separator/>
      </w:r>
    </w:p>
  </w:endnote>
  <w:endnote w:type="continuationSeparator" w:id="0">
    <w:p w14:paraId="65D1CDC0" w14:textId="77777777" w:rsidR="000013FB" w:rsidRDefault="0000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D8E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2DF6B9" w14:textId="77777777" w:rsidR="00A51908" w:rsidRDefault="00A5190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CE6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F2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4600BD1" w14:textId="77777777" w:rsidR="00A51908" w:rsidRDefault="00A5190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388A" w14:textId="77777777" w:rsidR="000013FB" w:rsidRDefault="000013FB">
      <w:r>
        <w:separator/>
      </w:r>
    </w:p>
  </w:footnote>
  <w:footnote w:type="continuationSeparator" w:id="0">
    <w:p w14:paraId="509134A6" w14:textId="77777777" w:rsidR="000013FB" w:rsidRDefault="0000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153428EF"/>
    <w:multiLevelType w:val="hybridMultilevel"/>
    <w:tmpl w:val="54F8385A"/>
    <w:lvl w:ilvl="0" w:tplc="05828A76">
      <w:start w:val="202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66523836">
    <w:abstractNumId w:val="7"/>
  </w:num>
  <w:num w:numId="2" w16cid:durableId="951284548">
    <w:abstractNumId w:val="4"/>
  </w:num>
  <w:num w:numId="3" w16cid:durableId="1939294909">
    <w:abstractNumId w:val="6"/>
  </w:num>
  <w:num w:numId="4" w16cid:durableId="1767531643">
    <w:abstractNumId w:val="0"/>
  </w:num>
  <w:num w:numId="5" w16cid:durableId="631833137">
    <w:abstractNumId w:val="5"/>
  </w:num>
  <w:num w:numId="6" w16cid:durableId="264727595">
    <w:abstractNumId w:val="2"/>
  </w:num>
  <w:num w:numId="7" w16cid:durableId="478109217">
    <w:abstractNumId w:val="3"/>
  </w:num>
  <w:num w:numId="8" w16cid:durableId="1261598977">
    <w:abstractNumId w:val="8"/>
  </w:num>
  <w:num w:numId="9" w16cid:durableId="140864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82"/>
    <w:rsid w:val="000013FB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620B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761"/>
    <w:rsid w:val="00106D8C"/>
    <w:rsid w:val="00120C79"/>
    <w:rsid w:val="00122356"/>
    <w:rsid w:val="00122BC7"/>
    <w:rsid w:val="00136460"/>
    <w:rsid w:val="00143EB0"/>
    <w:rsid w:val="00146558"/>
    <w:rsid w:val="0015399B"/>
    <w:rsid w:val="001556C8"/>
    <w:rsid w:val="00163636"/>
    <w:rsid w:val="001719FC"/>
    <w:rsid w:val="0017790D"/>
    <w:rsid w:val="00183341"/>
    <w:rsid w:val="00183808"/>
    <w:rsid w:val="00183BE0"/>
    <w:rsid w:val="00187908"/>
    <w:rsid w:val="00191AC0"/>
    <w:rsid w:val="0019731A"/>
    <w:rsid w:val="001B2745"/>
    <w:rsid w:val="001C4496"/>
    <w:rsid w:val="001C599F"/>
    <w:rsid w:val="001D034A"/>
    <w:rsid w:val="001D138F"/>
    <w:rsid w:val="001D178B"/>
    <w:rsid w:val="001E7580"/>
    <w:rsid w:val="001F1289"/>
    <w:rsid w:val="00214295"/>
    <w:rsid w:val="00222BE2"/>
    <w:rsid w:val="00227E40"/>
    <w:rsid w:val="002335E3"/>
    <w:rsid w:val="0023467C"/>
    <w:rsid w:val="00236C13"/>
    <w:rsid w:val="00246F76"/>
    <w:rsid w:val="00252523"/>
    <w:rsid w:val="002556B4"/>
    <w:rsid w:val="002640BC"/>
    <w:rsid w:val="00267CED"/>
    <w:rsid w:val="00271728"/>
    <w:rsid w:val="00272D5E"/>
    <w:rsid w:val="002735AF"/>
    <w:rsid w:val="00276073"/>
    <w:rsid w:val="00277313"/>
    <w:rsid w:val="0028364A"/>
    <w:rsid w:val="00294193"/>
    <w:rsid w:val="00294F69"/>
    <w:rsid w:val="002B3714"/>
    <w:rsid w:val="002B3AAA"/>
    <w:rsid w:val="002B563F"/>
    <w:rsid w:val="002B637B"/>
    <w:rsid w:val="002C1071"/>
    <w:rsid w:val="002C1AC6"/>
    <w:rsid w:val="002C4839"/>
    <w:rsid w:val="002D39ED"/>
    <w:rsid w:val="002D5CEC"/>
    <w:rsid w:val="002D662B"/>
    <w:rsid w:val="002D751F"/>
    <w:rsid w:val="002E5056"/>
    <w:rsid w:val="002E5C1F"/>
    <w:rsid w:val="002F472B"/>
    <w:rsid w:val="002F7934"/>
    <w:rsid w:val="00301F0A"/>
    <w:rsid w:val="003040CF"/>
    <w:rsid w:val="00313E6C"/>
    <w:rsid w:val="003145BE"/>
    <w:rsid w:val="003217C6"/>
    <w:rsid w:val="00323A0D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2879"/>
    <w:rsid w:val="003D77A1"/>
    <w:rsid w:val="003E078B"/>
    <w:rsid w:val="003E0865"/>
    <w:rsid w:val="003E089B"/>
    <w:rsid w:val="003E1C71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4658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4F7B2A"/>
    <w:rsid w:val="00506498"/>
    <w:rsid w:val="00513FF6"/>
    <w:rsid w:val="00516360"/>
    <w:rsid w:val="005317C1"/>
    <w:rsid w:val="0053494A"/>
    <w:rsid w:val="00535437"/>
    <w:rsid w:val="00536DED"/>
    <w:rsid w:val="00540F8A"/>
    <w:rsid w:val="00541D63"/>
    <w:rsid w:val="00542B20"/>
    <w:rsid w:val="00552F84"/>
    <w:rsid w:val="00554E0A"/>
    <w:rsid w:val="00560035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973"/>
    <w:rsid w:val="005C2D32"/>
    <w:rsid w:val="005C31F3"/>
    <w:rsid w:val="005C3CA6"/>
    <w:rsid w:val="005D2D89"/>
    <w:rsid w:val="005D4D6D"/>
    <w:rsid w:val="005D7B68"/>
    <w:rsid w:val="005E159A"/>
    <w:rsid w:val="005E6254"/>
    <w:rsid w:val="005F15AB"/>
    <w:rsid w:val="005F1A83"/>
    <w:rsid w:val="005F450F"/>
    <w:rsid w:val="005F4631"/>
    <w:rsid w:val="006078E4"/>
    <w:rsid w:val="00610F88"/>
    <w:rsid w:val="006209DF"/>
    <w:rsid w:val="00625357"/>
    <w:rsid w:val="00632BE0"/>
    <w:rsid w:val="006338CA"/>
    <w:rsid w:val="00654052"/>
    <w:rsid w:val="00655D6B"/>
    <w:rsid w:val="00661D6D"/>
    <w:rsid w:val="006A6F89"/>
    <w:rsid w:val="006C16B0"/>
    <w:rsid w:val="006C3CBF"/>
    <w:rsid w:val="006C676A"/>
    <w:rsid w:val="006D5C5E"/>
    <w:rsid w:val="006D7213"/>
    <w:rsid w:val="006D7B4E"/>
    <w:rsid w:val="006E40A0"/>
    <w:rsid w:val="006F2585"/>
    <w:rsid w:val="006F6E5F"/>
    <w:rsid w:val="007009FC"/>
    <w:rsid w:val="0070480F"/>
    <w:rsid w:val="0070523D"/>
    <w:rsid w:val="00706B62"/>
    <w:rsid w:val="00707C7B"/>
    <w:rsid w:val="007103C1"/>
    <w:rsid w:val="007117BB"/>
    <w:rsid w:val="00723609"/>
    <w:rsid w:val="007262B3"/>
    <w:rsid w:val="00730068"/>
    <w:rsid w:val="0073175C"/>
    <w:rsid w:val="007337CC"/>
    <w:rsid w:val="00735064"/>
    <w:rsid w:val="007362BE"/>
    <w:rsid w:val="0074636A"/>
    <w:rsid w:val="00747D6F"/>
    <w:rsid w:val="00763814"/>
    <w:rsid w:val="007640F5"/>
    <w:rsid w:val="00765406"/>
    <w:rsid w:val="0076732B"/>
    <w:rsid w:val="00774630"/>
    <w:rsid w:val="00774CB2"/>
    <w:rsid w:val="0078445C"/>
    <w:rsid w:val="007863B5"/>
    <w:rsid w:val="00786DEF"/>
    <w:rsid w:val="0079032B"/>
    <w:rsid w:val="0079259B"/>
    <w:rsid w:val="00797EDA"/>
    <w:rsid w:val="007A0C89"/>
    <w:rsid w:val="007A4F28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277E8"/>
    <w:rsid w:val="008330D3"/>
    <w:rsid w:val="008411AE"/>
    <w:rsid w:val="00844D4E"/>
    <w:rsid w:val="008547D5"/>
    <w:rsid w:val="0085525D"/>
    <w:rsid w:val="00860452"/>
    <w:rsid w:val="00861F91"/>
    <w:rsid w:val="008704B6"/>
    <w:rsid w:val="0087095B"/>
    <w:rsid w:val="00896C1E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1682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125F"/>
    <w:rsid w:val="009B22CD"/>
    <w:rsid w:val="009B30D4"/>
    <w:rsid w:val="009B41E1"/>
    <w:rsid w:val="009C7A2D"/>
    <w:rsid w:val="009E0CB8"/>
    <w:rsid w:val="009E39F3"/>
    <w:rsid w:val="009E7784"/>
    <w:rsid w:val="009F3AED"/>
    <w:rsid w:val="009F71B2"/>
    <w:rsid w:val="00A006B6"/>
    <w:rsid w:val="00A01267"/>
    <w:rsid w:val="00A032B9"/>
    <w:rsid w:val="00A20464"/>
    <w:rsid w:val="00A24C8B"/>
    <w:rsid w:val="00A32221"/>
    <w:rsid w:val="00A32948"/>
    <w:rsid w:val="00A40F18"/>
    <w:rsid w:val="00A43D00"/>
    <w:rsid w:val="00A4660A"/>
    <w:rsid w:val="00A51908"/>
    <w:rsid w:val="00A571C0"/>
    <w:rsid w:val="00A63982"/>
    <w:rsid w:val="00A67E2D"/>
    <w:rsid w:val="00A73912"/>
    <w:rsid w:val="00A82A98"/>
    <w:rsid w:val="00A84AD9"/>
    <w:rsid w:val="00A869B5"/>
    <w:rsid w:val="00A924C0"/>
    <w:rsid w:val="00AA0189"/>
    <w:rsid w:val="00AB2133"/>
    <w:rsid w:val="00AD0AC6"/>
    <w:rsid w:val="00AD5CEC"/>
    <w:rsid w:val="00AD7A98"/>
    <w:rsid w:val="00AE6339"/>
    <w:rsid w:val="00AF3910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71CF9"/>
    <w:rsid w:val="00B73AC0"/>
    <w:rsid w:val="00B75272"/>
    <w:rsid w:val="00B806A6"/>
    <w:rsid w:val="00B83B9C"/>
    <w:rsid w:val="00B93120"/>
    <w:rsid w:val="00BA542F"/>
    <w:rsid w:val="00BB7A67"/>
    <w:rsid w:val="00BB7E4A"/>
    <w:rsid w:val="00BC58DA"/>
    <w:rsid w:val="00BD3100"/>
    <w:rsid w:val="00BE1661"/>
    <w:rsid w:val="00BE1E15"/>
    <w:rsid w:val="00BE3DB5"/>
    <w:rsid w:val="00BE466C"/>
    <w:rsid w:val="00C057EF"/>
    <w:rsid w:val="00C075A4"/>
    <w:rsid w:val="00C250B2"/>
    <w:rsid w:val="00C30F1C"/>
    <w:rsid w:val="00C337C8"/>
    <w:rsid w:val="00C3579A"/>
    <w:rsid w:val="00C364FB"/>
    <w:rsid w:val="00C37F56"/>
    <w:rsid w:val="00C40202"/>
    <w:rsid w:val="00C550F7"/>
    <w:rsid w:val="00C60EB0"/>
    <w:rsid w:val="00C638B4"/>
    <w:rsid w:val="00C66766"/>
    <w:rsid w:val="00C752E1"/>
    <w:rsid w:val="00C7703C"/>
    <w:rsid w:val="00C86914"/>
    <w:rsid w:val="00CB7929"/>
    <w:rsid w:val="00CC18BA"/>
    <w:rsid w:val="00CC61E8"/>
    <w:rsid w:val="00CD3DE1"/>
    <w:rsid w:val="00CE405A"/>
    <w:rsid w:val="00CE6D73"/>
    <w:rsid w:val="00D0543F"/>
    <w:rsid w:val="00D075B2"/>
    <w:rsid w:val="00D16C05"/>
    <w:rsid w:val="00D17DD6"/>
    <w:rsid w:val="00D36BFE"/>
    <w:rsid w:val="00D500D1"/>
    <w:rsid w:val="00D50110"/>
    <w:rsid w:val="00D51537"/>
    <w:rsid w:val="00D63D43"/>
    <w:rsid w:val="00D646D7"/>
    <w:rsid w:val="00D771D3"/>
    <w:rsid w:val="00DB3902"/>
    <w:rsid w:val="00DB5FC4"/>
    <w:rsid w:val="00DC7195"/>
    <w:rsid w:val="00DD5957"/>
    <w:rsid w:val="00DD5DBF"/>
    <w:rsid w:val="00DE0386"/>
    <w:rsid w:val="00DE0C00"/>
    <w:rsid w:val="00DE500D"/>
    <w:rsid w:val="00DF026A"/>
    <w:rsid w:val="00DF7B72"/>
    <w:rsid w:val="00E0314F"/>
    <w:rsid w:val="00E05D36"/>
    <w:rsid w:val="00E169E9"/>
    <w:rsid w:val="00E16D19"/>
    <w:rsid w:val="00E17CD1"/>
    <w:rsid w:val="00E21672"/>
    <w:rsid w:val="00E24B9D"/>
    <w:rsid w:val="00E25682"/>
    <w:rsid w:val="00E30746"/>
    <w:rsid w:val="00E35837"/>
    <w:rsid w:val="00E420A6"/>
    <w:rsid w:val="00E509CB"/>
    <w:rsid w:val="00E530B1"/>
    <w:rsid w:val="00E54361"/>
    <w:rsid w:val="00E54B4B"/>
    <w:rsid w:val="00E71FEC"/>
    <w:rsid w:val="00E74081"/>
    <w:rsid w:val="00E76258"/>
    <w:rsid w:val="00E77302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03F51"/>
    <w:rsid w:val="00F1285F"/>
    <w:rsid w:val="00F2534F"/>
    <w:rsid w:val="00F32821"/>
    <w:rsid w:val="00F434C7"/>
    <w:rsid w:val="00F4625A"/>
    <w:rsid w:val="00F47EE9"/>
    <w:rsid w:val="00F53033"/>
    <w:rsid w:val="00F55C3C"/>
    <w:rsid w:val="00F56070"/>
    <w:rsid w:val="00F6060E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table" w:styleId="Lentelstinklelis">
    <w:name w:val="Table Grid"/>
    <w:basedOn w:val="prastojilente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FE32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E328D"/>
  </w:style>
  <w:style w:type="paragraph" w:styleId="Sraopastraipa">
    <w:name w:val="List Paragraph"/>
    <w:basedOn w:val="prastasis"/>
    <w:uiPriority w:val="34"/>
    <w:qFormat/>
    <w:rsid w:val="00DE0386"/>
    <w:pPr>
      <w:ind w:left="720"/>
      <w:contextualSpacing/>
    </w:pPr>
  </w:style>
  <w:style w:type="character" w:styleId="Hipersaitas">
    <w:name w:val="Hyperlink"/>
    <w:basedOn w:val="Numatytasispastraiposriftas"/>
    <w:rsid w:val="00827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265C-C3F8-4A1F-B76B-B1E83FD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RAJONO APYKINKĖS TEISMO  SUTRUMPINTAS AIŠKINAMASIS RAŠTAS  PRIE 2010 METŲ PIRMOJO KETVIRČIO TARPINIŲ ATASKAITŲ RINKINIO</vt:lpstr>
      <vt:lpstr>ŠIRVINTŲ RAJONO APYKINKĖS TEISMO  SUTRUMPINTAS AIŠKINAMASIS RAŠTAS  PRIE 2010 METŲ PIRMOJO KETVIRČIO TARPINIŲ ATASKAITŲ RINKINIO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Vilma Bružienė</cp:lastModifiedBy>
  <cp:revision>2</cp:revision>
  <cp:lastPrinted>2022-05-19T13:56:00Z</cp:lastPrinted>
  <dcterms:created xsi:type="dcterms:W3CDTF">2022-05-26T06:04:00Z</dcterms:created>
  <dcterms:modified xsi:type="dcterms:W3CDTF">2022-05-26T06:04:00Z</dcterms:modified>
</cp:coreProperties>
</file>